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B" w:rsidRDefault="009B4804" w:rsidP="00A345BF">
      <w:pPr>
        <w:jc w:val="center"/>
      </w:pPr>
      <w:r w:rsidRPr="009B4804">
        <w:rPr>
          <w:noProof/>
          <w:lang w:eastAsia="pl-PL"/>
        </w:rPr>
        <w:drawing>
          <wp:inline distT="0" distB="0" distL="0" distR="0">
            <wp:extent cx="5208042" cy="666721"/>
            <wp:effectExtent l="1905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5B" w:rsidRPr="00D334E1" w:rsidRDefault="002277E4" w:rsidP="00A345BF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D334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</w:t>
      </w:r>
      <w:r w:rsidR="00F1123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Toruń, </w:t>
      </w:r>
      <w:r w:rsidR="003F2441">
        <w:rPr>
          <w:rFonts w:ascii="Arial" w:eastAsia="Times New Roman" w:hAnsi="Arial" w:cs="Arial"/>
          <w:sz w:val="16"/>
          <w:szCs w:val="16"/>
          <w:lang w:eastAsia="pl-PL"/>
        </w:rPr>
        <w:t xml:space="preserve"> 2018-03-05</w:t>
      </w:r>
    </w:p>
    <w:p w:rsidR="002277E4" w:rsidRDefault="003F2441" w:rsidP="00A345BF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Zapytanie ofertowe 4</w:t>
      </w:r>
      <w:r w:rsidR="00C85098">
        <w:rPr>
          <w:rFonts w:ascii="Arial" w:eastAsia="Times New Roman" w:hAnsi="Arial" w:cs="Arial"/>
          <w:b/>
          <w:sz w:val="18"/>
          <w:szCs w:val="18"/>
          <w:lang w:eastAsia="pl-PL"/>
        </w:rPr>
        <w:t>/2018</w:t>
      </w:r>
    </w:p>
    <w:p w:rsidR="00AF7D5A" w:rsidRDefault="00AF7D5A" w:rsidP="00A345BF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AF7D5A" w:rsidRPr="00A345BF" w:rsidRDefault="00AF7D5A" w:rsidP="00A345BF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02AAA" w:rsidRPr="009532D8" w:rsidRDefault="002277E4" w:rsidP="009532D8">
      <w:pPr>
        <w:pStyle w:val="Akapitzlist"/>
        <w:numPr>
          <w:ilvl w:val="0"/>
          <w:numId w:val="26"/>
        </w:numPr>
        <w:spacing w:after="0"/>
        <w:rPr>
          <w:b/>
          <w:sz w:val="14"/>
          <w:szCs w:val="14"/>
        </w:rPr>
      </w:pPr>
      <w:r w:rsidRPr="009532D8">
        <w:rPr>
          <w:b/>
          <w:sz w:val="14"/>
          <w:szCs w:val="14"/>
        </w:rPr>
        <w:t>Zamawiający:</w:t>
      </w:r>
    </w:p>
    <w:p w:rsidR="009532D8" w:rsidRDefault="009532D8" w:rsidP="00A345BF">
      <w:pPr>
        <w:spacing w:after="0"/>
        <w:ind w:left="720"/>
        <w:rPr>
          <w:b/>
          <w:sz w:val="14"/>
          <w:szCs w:val="14"/>
        </w:rPr>
      </w:pPr>
    </w:p>
    <w:p w:rsidR="002277E4" w:rsidRPr="00F02AAA" w:rsidRDefault="002277E4" w:rsidP="00A345BF">
      <w:pPr>
        <w:spacing w:after="0"/>
        <w:ind w:left="720"/>
        <w:rPr>
          <w:b/>
          <w:sz w:val="14"/>
          <w:szCs w:val="14"/>
        </w:rPr>
      </w:pPr>
      <w:r w:rsidRPr="00F02AAA">
        <w:rPr>
          <w:b/>
          <w:sz w:val="14"/>
          <w:szCs w:val="14"/>
        </w:rPr>
        <w:t xml:space="preserve">Przedszkole Miejskie nr 11 im. Tony Halika </w:t>
      </w:r>
    </w:p>
    <w:p w:rsidR="002277E4" w:rsidRPr="00F02AAA" w:rsidRDefault="002277E4" w:rsidP="00A345BF">
      <w:pPr>
        <w:spacing w:after="0"/>
        <w:ind w:left="720"/>
        <w:rPr>
          <w:b/>
          <w:sz w:val="14"/>
          <w:szCs w:val="14"/>
        </w:rPr>
      </w:pPr>
      <w:r w:rsidRPr="00F02AAA">
        <w:rPr>
          <w:b/>
          <w:sz w:val="14"/>
          <w:szCs w:val="14"/>
        </w:rPr>
        <w:t>ul. Niesiołowskiego 4</w:t>
      </w:r>
    </w:p>
    <w:p w:rsidR="00F02AAA" w:rsidRPr="00F02AAA" w:rsidRDefault="002277E4" w:rsidP="00F02AAA">
      <w:pPr>
        <w:spacing w:after="0"/>
        <w:ind w:left="720"/>
        <w:rPr>
          <w:b/>
          <w:sz w:val="14"/>
          <w:szCs w:val="14"/>
        </w:rPr>
      </w:pPr>
      <w:r w:rsidRPr="00F02AAA">
        <w:rPr>
          <w:b/>
          <w:sz w:val="14"/>
          <w:szCs w:val="14"/>
        </w:rPr>
        <w:t>87- 100 Toruń</w:t>
      </w:r>
    </w:p>
    <w:p w:rsidR="002277E4" w:rsidRPr="00AF7D5A" w:rsidRDefault="002277E4" w:rsidP="00A34FC7">
      <w:pPr>
        <w:spacing w:after="0"/>
        <w:ind w:left="72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W związku z realizacją projektu pt „Toruńskie przedszkolaki-kreatywne dzieciaki” współfinansowanego z Europejskiego Funduszu Społecznego zwracam się z prośbą o przygotowanie przez Państwa firmę ofert.</w:t>
      </w:r>
    </w:p>
    <w:p w:rsidR="009532D8" w:rsidRDefault="009532D8" w:rsidP="009532D8">
      <w:pPr>
        <w:jc w:val="both"/>
        <w:rPr>
          <w:sz w:val="14"/>
          <w:szCs w:val="14"/>
        </w:rPr>
      </w:pPr>
    </w:p>
    <w:p w:rsidR="002277E4" w:rsidRPr="009532D8" w:rsidRDefault="002277E4" w:rsidP="009532D8">
      <w:pPr>
        <w:pStyle w:val="Akapitzlist"/>
        <w:numPr>
          <w:ilvl w:val="0"/>
          <w:numId w:val="26"/>
        </w:numPr>
        <w:jc w:val="both"/>
        <w:rPr>
          <w:b/>
          <w:sz w:val="14"/>
          <w:szCs w:val="14"/>
        </w:rPr>
      </w:pPr>
      <w:r w:rsidRPr="009532D8">
        <w:rPr>
          <w:b/>
          <w:sz w:val="14"/>
          <w:szCs w:val="14"/>
        </w:rPr>
        <w:t>Opis przedmiotu oraz zakres zamówienia:</w:t>
      </w:r>
    </w:p>
    <w:p w:rsidR="002277E4" w:rsidRPr="009532D8" w:rsidRDefault="00195914" w:rsidP="009532D8">
      <w:pPr>
        <w:pStyle w:val="Akapitzlist"/>
        <w:ind w:left="1069"/>
        <w:jc w:val="both"/>
        <w:rPr>
          <w:sz w:val="14"/>
          <w:szCs w:val="14"/>
        </w:rPr>
      </w:pPr>
      <w:r>
        <w:rPr>
          <w:sz w:val="14"/>
          <w:szCs w:val="14"/>
        </w:rPr>
        <w:t>Wyposażenie do integracji sensorycznej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sz w:val="14"/>
          <w:szCs w:val="14"/>
        </w:rPr>
      </w:pPr>
    </w:p>
    <w:p w:rsidR="00C75849" w:rsidRPr="009532D8" w:rsidRDefault="00C75849" w:rsidP="00C7584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1134" w:hanging="283"/>
        <w:jc w:val="both"/>
        <w:rPr>
          <w:rFonts w:cstheme="minorHAnsi"/>
          <w:b/>
          <w:color w:val="000000" w:themeColor="text1"/>
          <w:sz w:val="14"/>
          <w:szCs w:val="14"/>
        </w:rPr>
      </w:pPr>
      <w:r w:rsidRPr="009532D8">
        <w:rPr>
          <w:rFonts w:cstheme="minorHAnsi"/>
          <w:b/>
          <w:color w:val="000000" w:themeColor="text1"/>
          <w:sz w:val="14"/>
          <w:szCs w:val="14"/>
        </w:rPr>
        <w:t xml:space="preserve">Biały wałek </w:t>
      </w:r>
      <w:r w:rsidR="00F05E3D" w:rsidRPr="009532D8">
        <w:rPr>
          <w:rFonts w:cstheme="minorHAnsi"/>
          <w:b/>
          <w:color w:val="000000" w:themeColor="text1"/>
          <w:sz w:val="14"/>
          <w:szCs w:val="14"/>
        </w:rPr>
        <w:t>–1 szt.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sz w:val="14"/>
          <w:szCs w:val="14"/>
        </w:rPr>
      </w:pPr>
      <w:r w:rsidRPr="00C75849">
        <w:rPr>
          <w:rFonts w:cstheme="minorHAnsi"/>
          <w:sz w:val="14"/>
          <w:szCs w:val="14"/>
        </w:rPr>
        <w:t>Długość wałka 120 cm, średnica wałka 20 cm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sz w:val="14"/>
          <w:szCs w:val="14"/>
        </w:rPr>
      </w:pPr>
      <w:r w:rsidRPr="00C75849">
        <w:rPr>
          <w:rFonts w:cstheme="minorHAnsi"/>
          <w:sz w:val="14"/>
          <w:szCs w:val="14"/>
        </w:rPr>
        <w:t>Wałek obszyty tkaniną bawełnianą</w:t>
      </w:r>
    </w:p>
    <w:p w:rsidR="00C75849" w:rsidRPr="009532D8" w:rsidRDefault="00C75849" w:rsidP="009532D8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sz w:val="14"/>
          <w:szCs w:val="14"/>
        </w:rPr>
      </w:pPr>
      <w:r w:rsidRPr="00C75849">
        <w:rPr>
          <w:rFonts w:cstheme="minorHAnsi"/>
          <w:sz w:val="14"/>
          <w:szCs w:val="14"/>
        </w:rPr>
        <w:t>Uzupełnienie białego domku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 w:hanging="283"/>
        <w:jc w:val="both"/>
        <w:rPr>
          <w:rFonts w:cstheme="minorHAnsi"/>
          <w:sz w:val="14"/>
          <w:szCs w:val="14"/>
        </w:rPr>
      </w:pPr>
    </w:p>
    <w:p w:rsidR="009532D8" w:rsidRPr="009532D8" w:rsidRDefault="00C75849" w:rsidP="00C7584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1134" w:hanging="283"/>
        <w:jc w:val="both"/>
        <w:rPr>
          <w:rFonts w:cstheme="minorHAnsi"/>
          <w:b/>
          <w:color w:val="000000" w:themeColor="text1"/>
          <w:sz w:val="14"/>
          <w:szCs w:val="14"/>
        </w:rPr>
      </w:pPr>
      <w:r w:rsidRPr="009532D8">
        <w:rPr>
          <w:rFonts w:cstheme="minorHAnsi"/>
          <w:b/>
          <w:color w:val="000000" w:themeColor="text1"/>
          <w:sz w:val="14"/>
          <w:szCs w:val="14"/>
        </w:rPr>
        <w:t xml:space="preserve">Zestaw startowy Bee-bot  </w:t>
      </w:r>
      <w:r w:rsidR="009532D8" w:rsidRPr="009532D8">
        <w:rPr>
          <w:rFonts w:cstheme="minorHAnsi"/>
          <w:b/>
          <w:color w:val="000000" w:themeColor="text1"/>
          <w:sz w:val="14"/>
          <w:szCs w:val="14"/>
        </w:rPr>
        <w:t>- 1 szt.</w:t>
      </w:r>
    </w:p>
    <w:p w:rsidR="00C75849" w:rsidRPr="009532D8" w:rsidRDefault="00C75849" w:rsidP="009532D8">
      <w:pPr>
        <w:pStyle w:val="Akapitzlist"/>
        <w:tabs>
          <w:tab w:val="left" w:pos="0"/>
        </w:tabs>
        <w:spacing w:after="0"/>
        <w:ind w:left="1134"/>
        <w:jc w:val="both"/>
        <w:rPr>
          <w:rStyle w:val="editable"/>
          <w:rFonts w:cstheme="minorHAnsi"/>
          <w:color w:val="000000" w:themeColor="text1"/>
          <w:sz w:val="14"/>
          <w:szCs w:val="14"/>
        </w:rPr>
      </w:pPr>
      <w:r w:rsidRPr="009532D8">
        <w:rPr>
          <w:rFonts w:cstheme="minorHAnsi"/>
          <w:color w:val="000000" w:themeColor="text1"/>
          <w:sz w:val="14"/>
          <w:szCs w:val="14"/>
        </w:rPr>
        <w:t>Zestaw obejmuje:</w:t>
      </w:r>
      <w:r w:rsidR="00F05E3D" w:rsidRPr="009532D8">
        <w:rPr>
          <w:rFonts w:cstheme="minorHAnsi"/>
          <w:color w:val="000000" w:themeColor="text1"/>
          <w:sz w:val="14"/>
          <w:szCs w:val="14"/>
        </w:rPr>
        <w:t xml:space="preserve"> 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b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1 Bee-Bota 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b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4 maty edukacyjne: „Wyspa skarbów”, „Ruchliwa ulica”, „Przezroczysta siatka” i „Długa przezroczysta siatka” 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b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1 zestaw 49 kart 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b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10 białych, wpinanych osłonek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 w:hanging="283"/>
        <w:rPr>
          <w:rFonts w:cstheme="minorHAnsi"/>
          <w:b/>
          <w:sz w:val="14"/>
          <w:szCs w:val="14"/>
        </w:rPr>
      </w:pPr>
    </w:p>
    <w:p w:rsidR="00C75849" w:rsidRPr="009532D8" w:rsidRDefault="00C75849" w:rsidP="00C7584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1134" w:hanging="283"/>
        <w:jc w:val="both"/>
        <w:rPr>
          <w:rFonts w:cstheme="minorHAnsi"/>
          <w:b/>
          <w:color w:val="000000" w:themeColor="text1"/>
          <w:sz w:val="14"/>
          <w:szCs w:val="14"/>
        </w:rPr>
      </w:pPr>
      <w:r w:rsidRPr="009532D8">
        <w:rPr>
          <w:rFonts w:cstheme="minorHAnsi"/>
          <w:b/>
          <w:color w:val="000000" w:themeColor="text1"/>
          <w:sz w:val="14"/>
          <w:szCs w:val="14"/>
        </w:rPr>
        <w:t xml:space="preserve">Bee-bot </w:t>
      </w:r>
      <w:r w:rsidR="00F05E3D" w:rsidRPr="009532D8">
        <w:rPr>
          <w:rFonts w:cstheme="minorHAnsi"/>
          <w:b/>
          <w:color w:val="000000" w:themeColor="text1"/>
          <w:sz w:val="14"/>
          <w:szCs w:val="14"/>
        </w:rPr>
        <w:t xml:space="preserve">– </w:t>
      </w:r>
      <w:r w:rsidR="009532D8" w:rsidRPr="009532D8">
        <w:rPr>
          <w:rFonts w:cstheme="minorHAnsi"/>
          <w:b/>
          <w:color w:val="000000" w:themeColor="text1"/>
          <w:sz w:val="14"/>
          <w:szCs w:val="14"/>
        </w:rPr>
        <w:t>9 szt.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robot w kształcie chodzącej pszczółki, wydający dźwięki i poruszający się po podłodze zgodnie z wcześniej zaplanowaną trasą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Robot informuje światłem i dźwiękiem początek i koniec ruchu, zapamiętuje 40 poleceń. 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13 x 10 x 7 cm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 w:hanging="283"/>
        <w:jc w:val="both"/>
        <w:rPr>
          <w:rFonts w:cstheme="minorHAnsi"/>
          <w:sz w:val="14"/>
          <w:szCs w:val="14"/>
        </w:rPr>
      </w:pPr>
    </w:p>
    <w:p w:rsidR="00C75849" w:rsidRPr="009532D8" w:rsidRDefault="00C75849" w:rsidP="00C7584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1134" w:hanging="283"/>
        <w:jc w:val="both"/>
        <w:rPr>
          <w:rStyle w:val="editable"/>
          <w:rFonts w:cstheme="minorHAnsi"/>
          <w:b/>
          <w:color w:val="000000" w:themeColor="text1"/>
          <w:sz w:val="14"/>
          <w:szCs w:val="14"/>
        </w:rPr>
      </w:pPr>
      <w:r w:rsidRPr="009532D8">
        <w:rPr>
          <w:rFonts w:cstheme="minorHAnsi"/>
          <w:b/>
          <w:color w:val="000000" w:themeColor="text1"/>
          <w:sz w:val="14"/>
          <w:szCs w:val="14"/>
        </w:rPr>
        <w:t xml:space="preserve">Stacja dokująca do ładowania Bee-Botów  </w:t>
      </w:r>
      <w:r w:rsidR="00F05E3D" w:rsidRPr="009532D8">
        <w:rPr>
          <w:rFonts w:cstheme="minorHAnsi"/>
          <w:b/>
          <w:color w:val="000000" w:themeColor="text1"/>
          <w:sz w:val="14"/>
          <w:szCs w:val="14"/>
        </w:rPr>
        <w:t>- 1 szt.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b/>
          <w:color w:val="000000" w:themeColor="text1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Stacja dokująca, wyposażona w europejski zasilacz, pozwala ładować jednocześnie 6 Bee-Botów lub Blue-Botów 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 w:hanging="283"/>
        <w:jc w:val="both"/>
        <w:rPr>
          <w:rFonts w:cstheme="minorHAnsi"/>
          <w:b/>
          <w:color w:val="000000" w:themeColor="text1"/>
          <w:sz w:val="14"/>
          <w:szCs w:val="14"/>
        </w:rPr>
      </w:pPr>
    </w:p>
    <w:p w:rsidR="00C75849" w:rsidRPr="009532D8" w:rsidRDefault="00C75849" w:rsidP="00C7584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1134" w:hanging="283"/>
        <w:jc w:val="both"/>
        <w:rPr>
          <w:rStyle w:val="editable"/>
          <w:rFonts w:cstheme="minorHAnsi"/>
          <w:b/>
          <w:color w:val="000000" w:themeColor="text1"/>
          <w:sz w:val="14"/>
          <w:szCs w:val="14"/>
          <w:u w:val="single"/>
        </w:rPr>
      </w:pPr>
      <w:r w:rsidRPr="009532D8">
        <w:rPr>
          <w:rFonts w:cstheme="minorHAnsi"/>
          <w:b/>
          <w:color w:val="000000" w:themeColor="text1"/>
          <w:sz w:val="14"/>
          <w:szCs w:val="14"/>
        </w:rPr>
        <w:t xml:space="preserve">Mata 1-10  </w:t>
      </w:r>
      <w:r w:rsidR="009532D8" w:rsidRPr="009532D8">
        <w:rPr>
          <w:rFonts w:cstheme="minorHAnsi"/>
          <w:b/>
          <w:color w:val="000000" w:themeColor="text1"/>
          <w:sz w:val="14"/>
          <w:szCs w:val="14"/>
        </w:rPr>
        <w:t xml:space="preserve">- </w:t>
      </w:r>
      <w:r w:rsidR="00F05E3D" w:rsidRPr="009532D8">
        <w:rPr>
          <w:rFonts w:cstheme="minorHAnsi"/>
          <w:b/>
          <w:color w:val="000000" w:themeColor="text1"/>
          <w:sz w:val="14"/>
          <w:szCs w:val="14"/>
        </w:rPr>
        <w:t>1 szt.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jc w:val="both"/>
        <w:rPr>
          <w:rFonts w:cstheme="minorHAnsi"/>
          <w:b/>
          <w:color w:val="000000" w:themeColor="text1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Mata do zabawy i nauki z Bee-Botem 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b/>
          <w:color w:val="000000" w:themeColor="text1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Mata z liczbami od 0 do 10 oraz ilustracjami zwierzątek odzwierciedlających daną cyfrę na polu. Dzieci ćwiczą sprawność ruchową oraz identyfikują liczby. • wym. 28 x 165 cm </w:t>
      </w:r>
    </w:p>
    <w:p w:rsidR="00C75849" w:rsidRPr="009532D8" w:rsidRDefault="00C75849" w:rsidP="009532D8">
      <w:pPr>
        <w:tabs>
          <w:tab w:val="left" w:pos="0"/>
        </w:tabs>
        <w:spacing w:after="0"/>
        <w:rPr>
          <w:rFonts w:cstheme="minorHAnsi"/>
          <w:b/>
          <w:color w:val="000000" w:themeColor="text1"/>
          <w:sz w:val="14"/>
          <w:szCs w:val="14"/>
        </w:rPr>
      </w:pPr>
    </w:p>
    <w:p w:rsidR="00C75849" w:rsidRPr="009532D8" w:rsidRDefault="00C75849" w:rsidP="00C75849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1134" w:hanging="283"/>
        <w:rPr>
          <w:rStyle w:val="editable"/>
          <w:rFonts w:cstheme="minorHAnsi"/>
          <w:b/>
          <w:color w:val="000000" w:themeColor="text1"/>
          <w:sz w:val="14"/>
          <w:szCs w:val="14"/>
          <w:u w:val="single"/>
        </w:rPr>
      </w:pPr>
      <w:r w:rsidRPr="009532D8">
        <w:rPr>
          <w:rFonts w:cstheme="minorHAnsi"/>
          <w:b/>
          <w:color w:val="000000" w:themeColor="text1"/>
          <w:sz w:val="14"/>
          <w:szCs w:val="14"/>
        </w:rPr>
        <w:t xml:space="preserve">Nakładka do </w:t>
      </w:r>
      <w:r w:rsidRPr="009532D8">
        <w:rPr>
          <w:rFonts w:eastAsia="Times New Roman" w:cstheme="minorHAnsi"/>
          <w:b/>
          <w:color w:val="000000" w:themeColor="text1"/>
          <w:kern w:val="36"/>
          <w:sz w:val="14"/>
          <w:szCs w:val="14"/>
          <w:lang w:eastAsia="pl-PL"/>
        </w:rPr>
        <w:t xml:space="preserve">maty Terrasensa </w:t>
      </w:r>
      <w:r w:rsidR="00F05E3D" w:rsidRPr="009532D8">
        <w:rPr>
          <w:rFonts w:eastAsia="Times New Roman" w:cstheme="minorHAnsi"/>
          <w:b/>
          <w:color w:val="000000" w:themeColor="text1"/>
          <w:kern w:val="36"/>
          <w:sz w:val="14"/>
          <w:szCs w:val="14"/>
          <w:lang w:eastAsia="pl-PL"/>
        </w:rPr>
        <w:t>–</w:t>
      </w:r>
      <w:r w:rsidR="009532D8" w:rsidRPr="009532D8">
        <w:rPr>
          <w:rFonts w:eastAsia="Times New Roman" w:cstheme="minorHAnsi"/>
          <w:b/>
          <w:color w:val="000000" w:themeColor="text1"/>
          <w:kern w:val="36"/>
          <w:sz w:val="14"/>
          <w:szCs w:val="14"/>
          <w:lang w:eastAsia="pl-PL"/>
        </w:rPr>
        <w:t>3</w:t>
      </w:r>
      <w:r w:rsidR="00F05E3D" w:rsidRPr="009532D8">
        <w:rPr>
          <w:rFonts w:eastAsia="Times New Roman" w:cstheme="minorHAnsi"/>
          <w:b/>
          <w:color w:val="000000" w:themeColor="text1"/>
          <w:kern w:val="36"/>
          <w:sz w:val="14"/>
          <w:szCs w:val="14"/>
          <w:lang w:eastAsia="pl-PL"/>
        </w:rPr>
        <w:t xml:space="preserve"> szt.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wykonana z poliuretanu nakładka końcowa do maty Terrasensa</w:t>
      </w:r>
    </w:p>
    <w:p w:rsidR="00C75849" w:rsidRP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sz w:val="14"/>
          <w:szCs w:val="14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antypoślizgowa powierzchnia</w:t>
      </w:r>
      <w:r w:rsidRPr="00C75849">
        <w:rPr>
          <w:rFonts w:cstheme="minorHAnsi"/>
          <w:color w:val="000000" w:themeColor="text1"/>
          <w:sz w:val="14"/>
          <w:szCs w:val="14"/>
        </w:rPr>
        <w:t xml:space="preserve"> </w:t>
      </w:r>
    </w:p>
    <w:p w:rsidR="00C75849" w:rsidRDefault="00C75849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 w:rsidRPr="00C75849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50 x 25 x 5,3 cm</w:t>
      </w:r>
    </w:p>
    <w:p w:rsidR="009532D8" w:rsidRDefault="009532D8" w:rsidP="00C75849">
      <w:pPr>
        <w:pStyle w:val="Akapitzlist"/>
        <w:tabs>
          <w:tab w:val="left" w:pos="0"/>
        </w:tabs>
        <w:spacing w:after="0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CD5A25" w:rsidRDefault="00CD5A25" w:rsidP="00CD5A25">
      <w:pPr>
        <w:pStyle w:val="Akapitzlist"/>
        <w:numPr>
          <w:ilvl w:val="0"/>
          <w:numId w:val="25"/>
        </w:numPr>
        <w:tabs>
          <w:tab w:val="left" w:pos="0"/>
        </w:tabs>
        <w:spacing w:after="0"/>
        <w:ind w:left="1134" w:hanging="283"/>
        <w:rPr>
          <w:rFonts w:cstheme="minorHAnsi"/>
          <w:b/>
          <w:sz w:val="14"/>
          <w:szCs w:val="14"/>
        </w:rPr>
      </w:pPr>
      <w:r>
        <w:rPr>
          <w:rFonts w:cstheme="minorHAnsi"/>
          <w:b/>
          <w:sz w:val="14"/>
          <w:szCs w:val="14"/>
        </w:rPr>
        <w:t>Tęczowa kryjówka sensoryczna lewa – 1 szt.</w:t>
      </w:r>
    </w:p>
    <w:p w:rsidR="00CD5A25" w:rsidRDefault="00CD5A25" w:rsidP="00CD5A25">
      <w:pPr>
        <w:pStyle w:val="Akapitzlist"/>
        <w:tabs>
          <w:tab w:val="left" w:pos="0"/>
        </w:tabs>
        <w:spacing w:after="0"/>
        <w:ind w:left="1134"/>
        <w:rPr>
          <w:rFonts w:cstheme="minorHAnsi"/>
          <w:sz w:val="14"/>
          <w:szCs w:val="14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e</w:t>
      </w:r>
      <w:r w:rsidRPr="00CD5A25">
        <w:rPr>
          <w:rFonts w:cstheme="minorHAnsi"/>
          <w:color w:val="000000" w:themeColor="text1"/>
          <w:sz w:val="14"/>
          <w:szCs w:val="14"/>
          <w:shd w:val="clear" w:color="auto" w:fill="FFFFFF"/>
        </w:rPr>
        <w:t>lementy kryjówki lakierowane. • wym. 136 (190 z materacem) x 79 x 74,5 (+40 aplikacja) cm</w:t>
      </w:r>
    </w:p>
    <w:p w:rsidR="00CD5A25" w:rsidRDefault="00CD5A25" w:rsidP="00CD5A25">
      <w:pPr>
        <w:pStyle w:val="Akapitzlist"/>
        <w:tabs>
          <w:tab w:val="left" w:pos="0"/>
        </w:tabs>
        <w:spacing w:after="0"/>
        <w:ind w:left="1134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k</w:t>
      </w:r>
      <w:r w:rsidRPr="00CD5A25">
        <w:rPr>
          <w:rFonts w:cstheme="minorHAnsi"/>
          <w:sz w:val="14"/>
          <w:szCs w:val="14"/>
        </w:rPr>
        <w:t>ącik wyposażony</w:t>
      </w:r>
      <w:r>
        <w:rPr>
          <w:rFonts w:cstheme="minorHAnsi"/>
          <w:sz w:val="14"/>
          <w:szCs w:val="14"/>
        </w:rPr>
        <w:t xml:space="preserve"> w miękkie materace z sensorycznymi naszyciami oraz wyposażony w dzwoneczki, piszczałki, szeleszczącą folię, tkaniny o różnych fakturach, bulaje, aplikacje tęczy </w:t>
      </w:r>
    </w:p>
    <w:p w:rsidR="00CD5A25" w:rsidRPr="00CD5A25" w:rsidRDefault="00CD5A25" w:rsidP="00CD5A25">
      <w:pPr>
        <w:pStyle w:val="Akapitzlist"/>
        <w:tabs>
          <w:tab w:val="left" w:pos="0"/>
        </w:tabs>
        <w:spacing w:after="0"/>
        <w:ind w:left="1134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możliwość przymocowania dodatkowych sensorycznych aplikacji na ścianach kryjówki</w:t>
      </w:r>
    </w:p>
    <w:p w:rsidR="00CD5A25" w:rsidRDefault="00CD5A25" w:rsidP="00CD5A25">
      <w:pPr>
        <w:tabs>
          <w:tab w:val="left" w:pos="0"/>
        </w:tabs>
        <w:spacing w:after="0"/>
        <w:rPr>
          <w:rFonts w:cstheme="minorHAnsi"/>
          <w:b/>
          <w:sz w:val="14"/>
          <w:szCs w:val="14"/>
        </w:rPr>
      </w:pPr>
    </w:p>
    <w:p w:rsidR="00CD5A25" w:rsidRDefault="00B85C5B" w:rsidP="00B85C5B">
      <w:pPr>
        <w:pStyle w:val="Akapitzlist"/>
        <w:numPr>
          <w:ilvl w:val="0"/>
          <w:numId w:val="25"/>
        </w:numPr>
        <w:spacing w:after="0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Słonecznik – sensoryczna aplikacja</w:t>
      </w:r>
    </w:p>
    <w:p w:rsidR="00B85C5B" w:rsidRDefault="00B85C5B" w:rsidP="00B85C5B">
      <w:pPr>
        <w:pStyle w:val="Akapitzlist"/>
        <w:spacing w:after="0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produkt uzupełniający do kryjówki sensorycznej</w:t>
      </w:r>
    </w:p>
    <w:p w:rsidR="00B85C5B" w:rsidRDefault="00B85C5B" w:rsidP="00B85C5B">
      <w:pPr>
        <w:pStyle w:val="Akapitzlist"/>
        <w:spacing w:after="0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wykonany z lakierowanej sklejki</w:t>
      </w:r>
    </w:p>
    <w:p w:rsidR="00B85C5B" w:rsidRDefault="00B85C5B" w:rsidP="00B85C5B">
      <w:pPr>
        <w:pStyle w:val="Akapitzlist"/>
        <w:spacing w:after="0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ś</w:t>
      </w:r>
      <w:r w:rsidRPr="00B85C5B">
        <w:rPr>
          <w:rFonts w:cstheme="minorHAnsi"/>
          <w:color w:val="000000" w:themeColor="text1"/>
          <w:sz w:val="14"/>
          <w:szCs w:val="14"/>
          <w:shd w:val="clear" w:color="auto" w:fill="FFFFFF"/>
        </w:rPr>
        <w:t>rodek słonecznika z n</w:t>
      </w: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acięciami w kształcie rombów</w:t>
      </w:r>
    </w:p>
    <w:p w:rsidR="00CD5A25" w:rsidRDefault="00B85C5B" w:rsidP="00B85C5B">
      <w:pPr>
        <w:pStyle w:val="Akapitzlist"/>
        <w:spacing w:after="0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 w:rsidRPr="00B85C5B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29,5 x 22 cm</w:t>
      </w:r>
    </w:p>
    <w:p w:rsidR="00B85C5B" w:rsidRDefault="00B85C5B" w:rsidP="00B85C5B">
      <w:pPr>
        <w:pStyle w:val="Akapitzlist"/>
        <w:spacing w:after="0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C35F98" w:rsidRDefault="00C35F98" w:rsidP="00C35F98">
      <w:pPr>
        <w:pStyle w:val="Akapitzlist"/>
        <w:numPr>
          <w:ilvl w:val="0"/>
          <w:numId w:val="25"/>
        </w:numPr>
        <w:spacing w:after="0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Tulipan – sensoryczna aplikacja</w:t>
      </w:r>
    </w:p>
    <w:p w:rsidR="00C35F98" w:rsidRPr="00C35F98" w:rsidRDefault="00C35F98" w:rsidP="00C35F98">
      <w:pPr>
        <w:spacing w:after="0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                                    </w:t>
      </w:r>
      <w:r w:rsidRPr="00C35F98">
        <w:rPr>
          <w:rFonts w:cstheme="minorHAnsi"/>
          <w:color w:val="000000" w:themeColor="text1"/>
          <w:sz w:val="14"/>
          <w:szCs w:val="14"/>
          <w:shd w:val="clear" w:color="auto" w:fill="FFFFFF"/>
        </w:rPr>
        <w:t>produkt uzupełniający do kryjówki sensorycznej</w:t>
      </w:r>
    </w:p>
    <w:p w:rsidR="00C35F98" w:rsidRDefault="00C35F98" w:rsidP="00C35F98">
      <w:pPr>
        <w:spacing w:after="0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                                    </w:t>
      </w:r>
      <w:r w:rsidRPr="00C35F98"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wykonany z lakierowanej sklejki</w:t>
      </w:r>
    </w:p>
    <w:p w:rsidR="00C35F98" w:rsidRDefault="00C35F98" w:rsidP="00C35F98">
      <w:pPr>
        <w:spacing w:after="0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                                   l</w:t>
      </w:r>
      <w:r w:rsidRPr="00C35F98">
        <w:rPr>
          <w:rFonts w:cstheme="minorHAnsi"/>
          <w:color w:val="000000" w:themeColor="text1"/>
          <w:sz w:val="14"/>
          <w:szCs w:val="14"/>
          <w:shd w:val="clear" w:color="auto" w:fill="FFFFFF"/>
        </w:rPr>
        <w:t>istek pokryty materiałem prz</w:t>
      </w: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ypominającym lakierowaną skórę</w:t>
      </w:r>
    </w:p>
    <w:p w:rsidR="00B85C5B" w:rsidRDefault="00C35F98" w:rsidP="00C35F98">
      <w:pPr>
        <w:spacing w:after="0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                                   </w:t>
      </w:r>
      <w:r w:rsidRPr="00C35F98">
        <w:rPr>
          <w:rFonts w:cstheme="minorHAnsi"/>
          <w:color w:val="000000" w:themeColor="text1"/>
          <w:sz w:val="14"/>
          <w:szCs w:val="14"/>
          <w:shd w:val="clear" w:color="auto" w:fill="FFFFFF"/>
        </w:rPr>
        <w:t>• wym. 18 x 16,5 cm</w:t>
      </w:r>
    </w:p>
    <w:p w:rsidR="00C35F98" w:rsidRDefault="00C35F98" w:rsidP="00C35F98">
      <w:pPr>
        <w:spacing w:after="0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C35F98" w:rsidRDefault="00C35F98" w:rsidP="00C35F98">
      <w:pPr>
        <w:spacing w:after="0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C35F98" w:rsidRDefault="00C35F98" w:rsidP="00DA0E23">
      <w:pPr>
        <w:pStyle w:val="Akapitzlist"/>
        <w:numPr>
          <w:ilvl w:val="0"/>
          <w:numId w:val="25"/>
        </w:numPr>
        <w:spacing w:after="0"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 w:rsidRPr="00C35F98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lastRenderedPageBreak/>
        <w:t>Kwiatek ze wzorkiem</w:t>
      </w:r>
      <w:r w:rsidR="007A7619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 xml:space="preserve"> – sensoryczna aplikacja</w:t>
      </w:r>
    </w:p>
    <w:p w:rsidR="00C35F98" w:rsidRDefault="00C35F98" w:rsidP="00DA0E23">
      <w:pPr>
        <w:pStyle w:val="Akapitzlist"/>
        <w:spacing w:after="0"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wykonany z lakierowanej sklejki</w:t>
      </w:r>
    </w:p>
    <w:p w:rsidR="00C35F98" w:rsidRDefault="00C35F98" w:rsidP="00DA0E23">
      <w:pPr>
        <w:pStyle w:val="Akapitzlist"/>
        <w:spacing w:after="0"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ś</w:t>
      </w:r>
      <w:r w:rsidRPr="00C35F98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rodek </w:t>
      </w: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z miękkiej tkaniny</w:t>
      </w:r>
    </w:p>
    <w:p w:rsidR="00C35F98" w:rsidRDefault="00A107BB" w:rsidP="00DA0E23">
      <w:pPr>
        <w:pStyle w:val="Akapitzlist"/>
        <w:spacing w:after="0"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</w:t>
      </w:r>
      <w:r w:rsidR="00C35F98" w:rsidRPr="00C35F98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14 x 13,5 cm</w:t>
      </w:r>
    </w:p>
    <w:p w:rsidR="00DA0E23" w:rsidRDefault="00DA0E23" w:rsidP="00DA0E23">
      <w:pPr>
        <w:pStyle w:val="Akapitzlist"/>
        <w:spacing w:after="0"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DA0E23" w:rsidRDefault="00DA0E23" w:rsidP="00DA0E23">
      <w:pPr>
        <w:pStyle w:val="Akapitzlist"/>
        <w:numPr>
          <w:ilvl w:val="0"/>
          <w:numId w:val="25"/>
        </w:numPr>
        <w:spacing w:after="0"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 w:rsidRPr="00DA0E23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Trawka mała</w:t>
      </w:r>
      <w:r w:rsidR="007A7619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 xml:space="preserve"> – sensoryczna aplikacja</w:t>
      </w:r>
    </w:p>
    <w:p w:rsidR="00DA0E23" w:rsidRDefault="00DA0E23" w:rsidP="00A107BB">
      <w:pPr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 w:rsidRPr="00DA0E23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wykonana z lakierowanej sklejki, z szorstką fakturą pośrodku (wykładzina-trawa) </w:t>
      </w:r>
      <w:r w:rsidR="00A107BB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                                                                                                             </w:t>
      </w:r>
      <w:r w:rsidRPr="00DA0E23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22 x 13 cm</w:t>
      </w:r>
    </w:p>
    <w:p w:rsidR="00C10172" w:rsidRDefault="00C10172" w:rsidP="00C10172">
      <w:pPr>
        <w:pStyle w:val="Akapitzlist"/>
        <w:numPr>
          <w:ilvl w:val="0"/>
          <w:numId w:val="25"/>
        </w:numPr>
        <w:spacing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 w:rsidRPr="00C10172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Trawka duża</w:t>
      </w:r>
      <w:r w:rsidR="007A7619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 xml:space="preserve"> – sensoryczna aplikacja</w:t>
      </w:r>
    </w:p>
    <w:p w:rsidR="00BD786F" w:rsidRDefault="00C10172" w:rsidP="00C10172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wykonana z lakierowanej sklejki, p</w:t>
      </w:r>
      <w:r w:rsidRPr="00C10172">
        <w:rPr>
          <w:rFonts w:cstheme="minorHAnsi"/>
          <w:color w:val="000000" w:themeColor="text1"/>
          <w:sz w:val="14"/>
          <w:szCs w:val="14"/>
          <w:shd w:val="clear" w:color="auto" w:fill="FFFFFF"/>
        </w:rPr>
        <w:t>osiada szorst</w:t>
      </w:r>
      <w:r w:rsidR="00BD786F">
        <w:rPr>
          <w:rFonts w:cstheme="minorHAnsi"/>
          <w:color w:val="000000" w:themeColor="text1"/>
          <w:sz w:val="14"/>
          <w:szCs w:val="14"/>
          <w:shd w:val="clear" w:color="auto" w:fill="FFFFFF"/>
        </w:rPr>
        <w:t>ką fakturę (wykładzina-trawa</w:t>
      </w:r>
    </w:p>
    <w:p w:rsidR="00C10172" w:rsidRDefault="00C10172" w:rsidP="00C10172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 w:rsidRPr="00C10172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wym. 33 x 11 cm</w:t>
      </w:r>
    </w:p>
    <w:p w:rsidR="007A7619" w:rsidRPr="007A7619" w:rsidRDefault="007A7619" w:rsidP="00C10172">
      <w:pPr>
        <w:pStyle w:val="Akapitzlist"/>
        <w:spacing w:line="240" w:lineRule="auto"/>
        <w:ind w:left="1134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</w:p>
    <w:p w:rsidR="007A7619" w:rsidRDefault="007A7619" w:rsidP="007A7619">
      <w:pPr>
        <w:pStyle w:val="Akapitzlist"/>
        <w:numPr>
          <w:ilvl w:val="0"/>
          <w:numId w:val="25"/>
        </w:numPr>
        <w:spacing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 xml:space="preserve">Ślimak </w:t>
      </w:r>
      <w:r w:rsidRPr="007A7619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 xml:space="preserve"> </w:t>
      </w:r>
      <w:r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– sensoryczna aplikacja</w:t>
      </w:r>
    </w:p>
    <w:p w:rsidR="007A7619" w:rsidRDefault="007A7619" w:rsidP="007A7619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wykonany z lakierowanej sklejki</w:t>
      </w:r>
    </w:p>
    <w:p w:rsidR="007A7619" w:rsidRDefault="007A7619" w:rsidP="007A7619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posiada spiralne nacięcie</w:t>
      </w:r>
    </w:p>
    <w:p w:rsidR="00DA0E23" w:rsidRDefault="007A7619" w:rsidP="007A7619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 w:rsidRPr="007A7619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16 x 21 cm</w:t>
      </w:r>
    </w:p>
    <w:p w:rsidR="000C2AC4" w:rsidRDefault="000C2AC4" w:rsidP="007A7619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0C2AC4" w:rsidRDefault="000C2AC4" w:rsidP="000C2AC4">
      <w:pPr>
        <w:pStyle w:val="Akapitzlist"/>
        <w:numPr>
          <w:ilvl w:val="0"/>
          <w:numId w:val="25"/>
        </w:numPr>
        <w:spacing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 w:rsidRPr="000C2AC4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 xml:space="preserve">Muchomorek - </w:t>
      </w:r>
      <w:r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sensoryczna aplikacja</w:t>
      </w:r>
    </w:p>
    <w:p w:rsidR="000C2AC4" w:rsidRDefault="000C2AC4" w:rsidP="000C2AC4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wykonany z lakierowanej sklejki</w:t>
      </w:r>
    </w:p>
    <w:p w:rsidR="000C2AC4" w:rsidRDefault="000C2AC4" w:rsidP="000C2AC4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n</w:t>
      </w:r>
      <w:r w:rsidRPr="000C2AC4">
        <w:rPr>
          <w:rFonts w:cstheme="minorHAnsi"/>
          <w:color w:val="000000" w:themeColor="text1"/>
          <w:sz w:val="14"/>
          <w:szCs w:val="14"/>
          <w:shd w:val="clear" w:color="auto" w:fill="FFFFFF"/>
        </w:rPr>
        <w:t>óżka pokryta mate</w:t>
      </w: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riałem przypominającym skórę</w:t>
      </w:r>
    </w:p>
    <w:p w:rsidR="00CD5A25" w:rsidRDefault="000C2AC4" w:rsidP="000C2AC4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 w:rsidRPr="000C2AC4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22,5 x 19,5 cm</w:t>
      </w:r>
    </w:p>
    <w:p w:rsidR="007E12EF" w:rsidRDefault="007E12EF" w:rsidP="000C2AC4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07458D" w:rsidRDefault="007E12EF" w:rsidP="0007458D">
      <w:pPr>
        <w:pStyle w:val="Akapitzlist"/>
        <w:numPr>
          <w:ilvl w:val="0"/>
          <w:numId w:val="25"/>
        </w:numPr>
        <w:spacing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 w:rsidRPr="007E12EF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Kącik dziecięcy</w:t>
      </w:r>
    </w:p>
    <w:p w:rsidR="0007458D" w:rsidRDefault="0007458D" w:rsidP="0007458D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d</w:t>
      </w:r>
      <w:r w:rsidRPr="0007458D">
        <w:rPr>
          <w:rFonts w:cstheme="minorHAnsi"/>
          <w:color w:val="000000" w:themeColor="text1"/>
          <w:sz w:val="14"/>
          <w:szCs w:val="14"/>
          <w:shd w:val="clear" w:color="auto" w:fill="FFFFFF"/>
        </w:rPr>
        <w:t>uży labirynt na okrągłym stoliku, do zabaw manipulacyjnyc</w:t>
      </w: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h</w:t>
      </w:r>
    </w:p>
    <w:p w:rsidR="0007458D" w:rsidRDefault="0007458D" w:rsidP="0007458D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 w:rsidRPr="0007458D">
        <w:rPr>
          <w:rFonts w:cstheme="minorHAnsi"/>
          <w:color w:val="000000" w:themeColor="text1"/>
          <w:sz w:val="14"/>
          <w:szCs w:val="14"/>
          <w:shd w:val="clear" w:color="auto" w:fill="FFFFFF"/>
        </w:rPr>
        <w:t>wym. 83 x 67 cm</w:t>
      </w:r>
    </w:p>
    <w:p w:rsidR="0007458D" w:rsidRDefault="0007458D" w:rsidP="0007458D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07458D" w:rsidRDefault="0007458D" w:rsidP="0007458D">
      <w:pPr>
        <w:pStyle w:val="Akapitzlist"/>
        <w:numPr>
          <w:ilvl w:val="0"/>
          <w:numId w:val="25"/>
        </w:numPr>
        <w:spacing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 w:rsidRPr="0007458D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Basen żabka</w:t>
      </w:r>
    </w:p>
    <w:p w:rsidR="003D1360" w:rsidRDefault="0007458D" w:rsidP="0007458D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basen</w:t>
      </w:r>
      <w:r w:rsidRPr="0007458D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z piłeczkami</w:t>
      </w:r>
      <w:r w:rsidR="003D1360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/1500 szt./ o śr. 6 cm</w:t>
      </w:r>
      <w:r w:rsidRPr="0007458D">
        <w:rPr>
          <w:rFonts w:cstheme="minorHAnsi"/>
          <w:color w:val="000000" w:themeColor="text1"/>
          <w:sz w:val="14"/>
          <w:szCs w:val="14"/>
          <w:shd w:val="clear" w:color="auto" w:fill="FFFFFF"/>
        </w:rPr>
        <w:t xml:space="preserve"> </w:t>
      </w:r>
      <w:r w:rsidR="003D1360" w:rsidRPr="0007458D">
        <w:rPr>
          <w:rFonts w:cstheme="minorHAnsi"/>
          <w:color w:val="000000" w:themeColor="text1"/>
          <w:sz w:val="14"/>
          <w:szCs w:val="14"/>
          <w:shd w:val="clear" w:color="auto" w:fill="FFFFFF"/>
        </w:rPr>
        <w:t>wykonane z tkaniny PCV</w:t>
      </w:r>
    </w:p>
    <w:p w:rsidR="003D1360" w:rsidRDefault="003D1360" w:rsidP="0007458D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  <w:r>
        <w:rPr>
          <w:rFonts w:cstheme="minorHAnsi"/>
          <w:color w:val="000000" w:themeColor="text1"/>
          <w:sz w:val="14"/>
          <w:szCs w:val="14"/>
          <w:shd w:val="clear" w:color="auto" w:fill="FFFFFF"/>
        </w:rPr>
        <w:t>kolorowa aplikacja</w:t>
      </w:r>
    </w:p>
    <w:p w:rsidR="005F61D9" w:rsidRDefault="005F61D9" w:rsidP="0007458D">
      <w:pPr>
        <w:pStyle w:val="Akapitzlist"/>
        <w:spacing w:line="240" w:lineRule="auto"/>
        <w:ind w:left="1134"/>
        <w:rPr>
          <w:rFonts w:cstheme="minorHAnsi"/>
          <w:color w:val="000000" w:themeColor="text1"/>
          <w:sz w:val="14"/>
          <w:szCs w:val="14"/>
          <w:shd w:val="clear" w:color="auto" w:fill="FFFFFF"/>
        </w:rPr>
      </w:pPr>
    </w:p>
    <w:p w:rsidR="005F61D9" w:rsidRDefault="005F61D9" w:rsidP="005F61D9">
      <w:pPr>
        <w:pStyle w:val="Akapitzlist"/>
        <w:numPr>
          <w:ilvl w:val="0"/>
          <w:numId w:val="25"/>
        </w:numPr>
        <w:spacing w:line="240" w:lineRule="auto"/>
        <w:ind w:left="1134" w:hanging="283"/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</w:pPr>
      <w:r w:rsidRPr="005F61D9">
        <w:rPr>
          <w:rFonts w:cstheme="minorHAnsi"/>
          <w:b/>
          <w:color w:val="000000" w:themeColor="text1"/>
          <w:sz w:val="14"/>
          <w:szCs w:val="14"/>
          <w:shd w:val="clear" w:color="auto" w:fill="FFFFFF"/>
        </w:rPr>
        <w:t>Materac zielony /do basenu z piłeczkami/</w:t>
      </w:r>
    </w:p>
    <w:p w:rsidR="005F61D9" w:rsidRDefault="005F61D9" w:rsidP="005F61D9">
      <w:pPr>
        <w:pStyle w:val="Akapitzlist"/>
        <w:spacing w:line="240" w:lineRule="auto"/>
        <w:ind w:left="1134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wykonany</w:t>
      </w:r>
      <w:r w:rsidRPr="005F61D9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z lekkiej, wytrzymałej pianki, pokryte łatwą do utrzymania w czystości</w:t>
      </w:r>
      <w:r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 xml:space="preserve"> tkaniną PCV, wolną od ftalanów</w:t>
      </w:r>
    </w:p>
    <w:p w:rsidR="005F61D9" w:rsidRDefault="005F61D9" w:rsidP="005F61D9">
      <w:pPr>
        <w:pStyle w:val="Akapitzlist"/>
        <w:spacing w:line="240" w:lineRule="auto"/>
        <w:ind w:left="1134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5F61D9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wnętrze wykonane z polietylenu o niskiej gęstości (PE-LD), zewnętrzne warstwy (każda o grubości 1 cm) wykonane z pianki poliuretanowej</w:t>
      </w:r>
    </w:p>
    <w:p w:rsidR="005F61D9" w:rsidRDefault="005F61D9" w:rsidP="005F61D9">
      <w:pPr>
        <w:pStyle w:val="Akapitzlist"/>
        <w:spacing w:line="240" w:lineRule="auto"/>
        <w:ind w:left="1134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gramatura ok. 3 kg/m2</w:t>
      </w:r>
    </w:p>
    <w:p w:rsidR="005F61D9" w:rsidRDefault="005F61D9" w:rsidP="005F61D9">
      <w:pPr>
        <w:pStyle w:val="Akapitzlist"/>
        <w:spacing w:line="240" w:lineRule="auto"/>
        <w:ind w:left="1134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w</w:t>
      </w:r>
      <w:r w:rsidRPr="005F61D9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ysokość swobodnego upadku HIC wynosi 2,1 m (wg PN-EN 1177:2009)</w:t>
      </w:r>
    </w:p>
    <w:p w:rsidR="0007458D" w:rsidRDefault="005F61D9" w:rsidP="006A0D2B">
      <w:pPr>
        <w:pStyle w:val="Akapitzlist"/>
        <w:spacing w:line="240" w:lineRule="auto"/>
        <w:ind w:left="1134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  <w:r w:rsidRPr="005F61D9"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wym. 100 x 100 x 8 cm</w:t>
      </w:r>
    </w:p>
    <w:p w:rsidR="006A0D2B" w:rsidRPr="006A0D2B" w:rsidRDefault="006A0D2B" w:rsidP="006A0D2B">
      <w:pPr>
        <w:pStyle w:val="Akapitzlist"/>
        <w:spacing w:line="240" w:lineRule="auto"/>
        <w:ind w:left="1134"/>
        <w:rPr>
          <w:rFonts w:ascii="Arial" w:hAnsi="Arial" w:cs="Arial"/>
          <w:color w:val="000000" w:themeColor="text1"/>
          <w:sz w:val="14"/>
          <w:szCs w:val="14"/>
          <w:shd w:val="clear" w:color="auto" w:fill="FFFFFF"/>
        </w:rPr>
      </w:pPr>
    </w:p>
    <w:p w:rsidR="007A7619" w:rsidRDefault="007A7619" w:rsidP="00A34FC7">
      <w:pPr>
        <w:pStyle w:val="Akapitzlist"/>
        <w:jc w:val="both"/>
        <w:rPr>
          <w:b/>
          <w:sz w:val="14"/>
          <w:szCs w:val="14"/>
        </w:rPr>
      </w:pPr>
    </w:p>
    <w:p w:rsidR="00D064DE" w:rsidRPr="00F02AAA" w:rsidRDefault="00D064DE" w:rsidP="00A34FC7">
      <w:pPr>
        <w:pStyle w:val="Akapitzlist"/>
        <w:jc w:val="both"/>
        <w:rPr>
          <w:b/>
          <w:sz w:val="14"/>
          <w:szCs w:val="14"/>
        </w:rPr>
      </w:pPr>
      <w:r w:rsidRPr="00F02AAA">
        <w:rPr>
          <w:b/>
          <w:sz w:val="14"/>
          <w:szCs w:val="14"/>
        </w:rPr>
        <w:t>Warunki realizacji zamówienia.</w:t>
      </w:r>
    </w:p>
    <w:p w:rsidR="00D064DE" w:rsidRPr="00736D32" w:rsidRDefault="00D064DE" w:rsidP="00A34FC7">
      <w:pPr>
        <w:pStyle w:val="Akapitzlist"/>
        <w:jc w:val="both"/>
        <w:rPr>
          <w:b/>
          <w:color w:val="000000" w:themeColor="text1"/>
          <w:sz w:val="14"/>
          <w:szCs w:val="14"/>
        </w:rPr>
      </w:pPr>
      <w:r w:rsidRPr="00736D32">
        <w:rPr>
          <w:b/>
          <w:color w:val="000000" w:themeColor="text1"/>
          <w:sz w:val="14"/>
          <w:szCs w:val="14"/>
        </w:rPr>
        <w:t xml:space="preserve">Termin realizacji zamówienia : </w:t>
      </w:r>
      <w:r w:rsidR="00736D32" w:rsidRPr="00736D32">
        <w:rPr>
          <w:b/>
          <w:color w:val="000000" w:themeColor="text1"/>
          <w:sz w:val="14"/>
          <w:szCs w:val="14"/>
        </w:rPr>
        <w:t>9 marzec</w:t>
      </w:r>
      <w:r w:rsidRPr="00736D32">
        <w:rPr>
          <w:b/>
          <w:color w:val="000000" w:themeColor="text1"/>
          <w:sz w:val="14"/>
          <w:szCs w:val="14"/>
        </w:rPr>
        <w:t xml:space="preserve"> 2018</w:t>
      </w:r>
    </w:p>
    <w:p w:rsidR="00D064DE" w:rsidRPr="00F02AAA" w:rsidRDefault="00D064DE" w:rsidP="00A34FC7">
      <w:pPr>
        <w:pStyle w:val="Akapitzlist"/>
        <w:jc w:val="both"/>
        <w:rPr>
          <w:b/>
          <w:sz w:val="14"/>
          <w:szCs w:val="14"/>
        </w:rPr>
      </w:pPr>
      <w:r w:rsidRPr="00F02AAA">
        <w:rPr>
          <w:b/>
          <w:sz w:val="14"/>
          <w:szCs w:val="14"/>
        </w:rPr>
        <w:t>Termin płatności : 30 dni</w:t>
      </w:r>
    </w:p>
    <w:p w:rsidR="00D064DE" w:rsidRDefault="00D064DE" w:rsidP="00A34FC7">
      <w:pPr>
        <w:pStyle w:val="Akapitzlist"/>
        <w:jc w:val="both"/>
        <w:rPr>
          <w:b/>
          <w:sz w:val="14"/>
          <w:szCs w:val="14"/>
        </w:rPr>
      </w:pPr>
      <w:r w:rsidRPr="00F02AAA">
        <w:rPr>
          <w:b/>
          <w:sz w:val="14"/>
          <w:szCs w:val="14"/>
        </w:rPr>
        <w:t>Okres gwarancji – min 12 miesięcy</w:t>
      </w:r>
    </w:p>
    <w:p w:rsidR="006A0D2B" w:rsidRPr="00F02AAA" w:rsidRDefault="006A0D2B" w:rsidP="00A34FC7">
      <w:pPr>
        <w:pStyle w:val="Akapitzlist"/>
        <w:jc w:val="both"/>
        <w:rPr>
          <w:b/>
          <w:sz w:val="14"/>
          <w:szCs w:val="14"/>
        </w:rPr>
      </w:pPr>
    </w:p>
    <w:p w:rsidR="00D064DE" w:rsidRPr="006A0D2B" w:rsidRDefault="00D064DE" w:rsidP="009532D8">
      <w:pPr>
        <w:pStyle w:val="Akapitzlist"/>
        <w:numPr>
          <w:ilvl w:val="0"/>
          <w:numId w:val="26"/>
        </w:numPr>
        <w:jc w:val="both"/>
        <w:rPr>
          <w:b/>
          <w:sz w:val="14"/>
          <w:szCs w:val="14"/>
        </w:rPr>
      </w:pPr>
      <w:r w:rsidRPr="006A0D2B">
        <w:rPr>
          <w:b/>
          <w:sz w:val="14"/>
          <w:szCs w:val="14"/>
        </w:rPr>
        <w:t xml:space="preserve"> Opis warunków udziału w postępowaniu : w postępowaniu udział mogą wziąć Wykonawcy, którzy:</w:t>
      </w:r>
    </w:p>
    <w:p w:rsidR="00D064DE" w:rsidRPr="00AF7D5A" w:rsidRDefault="00D064DE" w:rsidP="00A34FC7">
      <w:pPr>
        <w:pStyle w:val="Akapitzlist"/>
        <w:numPr>
          <w:ilvl w:val="0"/>
          <w:numId w:val="2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>Posiadają uprawnienia w zakresie prowadzenia działalności związanej w r</w:t>
      </w:r>
      <w:r w:rsidR="00BE4CBF" w:rsidRPr="00AF7D5A">
        <w:rPr>
          <w:sz w:val="14"/>
          <w:szCs w:val="14"/>
        </w:rPr>
        <w:t>ealizacją przedmiotu zamówienia.</w:t>
      </w:r>
    </w:p>
    <w:p w:rsidR="00D064DE" w:rsidRPr="00AF7D5A" w:rsidRDefault="00D064DE" w:rsidP="00A34FC7">
      <w:pPr>
        <w:pStyle w:val="Akapitzlist"/>
        <w:numPr>
          <w:ilvl w:val="0"/>
          <w:numId w:val="2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>Posiadają niezbędną wiedzę i doświadczenie oraz dysponują potencjałem technicznym i osobami zdolnymi do wykonania zamówienia</w:t>
      </w:r>
      <w:r w:rsidR="00BE4CBF" w:rsidRPr="00AF7D5A">
        <w:rPr>
          <w:sz w:val="14"/>
          <w:szCs w:val="14"/>
        </w:rPr>
        <w:t>.</w:t>
      </w:r>
    </w:p>
    <w:p w:rsidR="00D064DE" w:rsidRPr="00AF7D5A" w:rsidRDefault="00D064DE" w:rsidP="00A34FC7">
      <w:pPr>
        <w:pStyle w:val="Akapitzlist"/>
        <w:numPr>
          <w:ilvl w:val="0"/>
          <w:numId w:val="2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 xml:space="preserve">Zamawiający wymaga, aby </w:t>
      </w:r>
      <w:r w:rsidRPr="00AF7D5A">
        <w:rPr>
          <w:sz w:val="14"/>
          <w:szCs w:val="14"/>
          <w:u w:val="single"/>
        </w:rPr>
        <w:t xml:space="preserve">Wykonawca dostarczył wszystkie elementy zamówienia  </w:t>
      </w:r>
      <w:r w:rsidRPr="00AF7D5A">
        <w:rPr>
          <w:sz w:val="14"/>
          <w:szCs w:val="14"/>
        </w:rPr>
        <w:t>wraz z certyfikatami z</w:t>
      </w:r>
      <w:r w:rsidR="00BE4CBF" w:rsidRPr="00AF7D5A">
        <w:rPr>
          <w:sz w:val="14"/>
          <w:szCs w:val="14"/>
        </w:rPr>
        <w:t>godnie</w:t>
      </w:r>
      <w:r w:rsidR="006A0D2B">
        <w:rPr>
          <w:sz w:val="14"/>
          <w:szCs w:val="14"/>
        </w:rPr>
        <w:t xml:space="preserve"> </w:t>
      </w:r>
      <w:r w:rsidR="00BE4CBF" w:rsidRPr="00AF7D5A">
        <w:rPr>
          <w:sz w:val="14"/>
          <w:szCs w:val="14"/>
        </w:rPr>
        <w:t>z obowiązującymi normami.</w:t>
      </w:r>
    </w:p>
    <w:p w:rsidR="00D064DE" w:rsidRPr="00AF7D5A" w:rsidRDefault="00D064DE" w:rsidP="00A34FC7">
      <w:pPr>
        <w:pStyle w:val="Akapitzlist"/>
        <w:numPr>
          <w:ilvl w:val="0"/>
          <w:numId w:val="2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>Zamawiający wymaga od Wykonawcy dostarczenia zakupionych towarów własnym transportem, łącznie z rozładowaniem</w:t>
      </w:r>
      <w:r w:rsidR="006A0D2B">
        <w:rPr>
          <w:sz w:val="14"/>
          <w:szCs w:val="14"/>
        </w:rPr>
        <w:t xml:space="preserve"> </w:t>
      </w:r>
      <w:r w:rsidR="00BE4CBF" w:rsidRPr="00AF7D5A">
        <w:rPr>
          <w:sz w:val="14"/>
          <w:szCs w:val="14"/>
        </w:rPr>
        <w:t>i montażem</w:t>
      </w:r>
      <w:r w:rsidRPr="00AF7D5A">
        <w:rPr>
          <w:sz w:val="14"/>
          <w:szCs w:val="14"/>
        </w:rPr>
        <w:t xml:space="preserve"> </w:t>
      </w:r>
      <w:r w:rsidR="006A0D2B">
        <w:rPr>
          <w:sz w:val="14"/>
          <w:szCs w:val="14"/>
        </w:rPr>
        <w:t xml:space="preserve">                              </w:t>
      </w:r>
      <w:r w:rsidRPr="00AF7D5A">
        <w:rPr>
          <w:sz w:val="14"/>
          <w:szCs w:val="14"/>
        </w:rPr>
        <w:t>w</w:t>
      </w:r>
      <w:r w:rsidR="00BE4CBF" w:rsidRPr="00AF7D5A">
        <w:rPr>
          <w:sz w:val="14"/>
          <w:szCs w:val="14"/>
        </w:rPr>
        <w:t xml:space="preserve"> godzinach i dniach wskazanych przez Zamawiającego.</w:t>
      </w:r>
      <w:r w:rsidRPr="00AF7D5A">
        <w:rPr>
          <w:sz w:val="14"/>
          <w:szCs w:val="14"/>
        </w:rPr>
        <w:t xml:space="preserve"> </w:t>
      </w:r>
    </w:p>
    <w:p w:rsidR="00BE4CBF" w:rsidRDefault="00BE4CBF" w:rsidP="00A34FC7">
      <w:pPr>
        <w:pStyle w:val="Akapitzlist"/>
        <w:numPr>
          <w:ilvl w:val="0"/>
          <w:numId w:val="2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>Wykonawcy są zobowiązani do dostarczenia urządzeń zgodnych pod względem jakości, funkcjonalności i bezpieczeństwa.</w:t>
      </w:r>
    </w:p>
    <w:p w:rsidR="006A0D2B" w:rsidRPr="00AF7D5A" w:rsidRDefault="006A0D2B" w:rsidP="006A0D2B">
      <w:pPr>
        <w:pStyle w:val="Akapitzlist"/>
        <w:ind w:left="1080"/>
        <w:jc w:val="both"/>
        <w:rPr>
          <w:sz w:val="14"/>
          <w:szCs w:val="14"/>
        </w:rPr>
      </w:pPr>
    </w:p>
    <w:p w:rsidR="00BE4CBF" w:rsidRPr="00F02AAA" w:rsidRDefault="00BE4CBF" w:rsidP="009532D8">
      <w:pPr>
        <w:pStyle w:val="Akapitzlist"/>
        <w:numPr>
          <w:ilvl w:val="0"/>
          <w:numId w:val="26"/>
        </w:numPr>
        <w:jc w:val="both"/>
        <w:rPr>
          <w:b/>
          <w:sz w:val="14"/>
          <w:szCs w:val="14"/>
        </w:rPr>
      </w:pPr>
      <w:r w:rsidRPr="00F02AAA">
        <w:rPr>
          <w:b/>
          <w:sz w:val="14"/>
          <w:szCs w:val="14"/>
        </w:rPr>
        <w:t>Rodzaje i opis kryteriów, którymi  Zamawiający będzie się kierował przy wyborze oferty:</w:t>
      </w:r>
    </w:p>
    <w:p w:rsidR="00BE4CBF" w:rsidRPr="00AF7D5A" w:rsidRDefault="00BE4CBF" w:rsidP="00A34FC7">
      <w:pPr>
        <w:pStyle w:val="Akapitzlist"/>
        <w:jc w:val="both"/>
        <w:rPr>
          <w:sz w:val="14"/>
          <w:szCs w:val="14"/>
        </w:rPr>
      </w:pPr>
      <w:r w:rsidRPr="00F02AAA">
        <w:rPr>
          <w:b/>
          <w:sz w:val="14"/>
          <w:szCs w:val="14"/>
        </w:rPr>
        <w:t>Cena –waga 100% ( wszystkie koszty wynikające z opisu zamówienia</w:t>
      </w:r>
      <w:r w:rsidRPr="00AF7D5A">
        <w:rPr>
          <w:sz w:val="14"/>
          <w:szCs w:val="14"/>
        </w:rPr>
        <w:t>)</w:t>
      </w:r>
    </w:p>
    <w:p w:rsidR="006A0D2B" w:rsidRPr="006A0D2B" w:rsidRDefault="00BE4CBF" w:rsidP="006A0D2B">
      <w:pPr>
        <w:pStyle w:val="Akapitzlist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Kwoty proszę podać w wielkości netto oraz brutto w zgodzie z załączonym formularzem ofertowym nr 1.</w:t>
      </w:r>
    </w:p>
    <w:p w:rsidR="00BE4CBF" w:rsidRPr="00AF7D5A" w:rsidRDefault="00BE4CBF" w:rsidP="009532D8">
      <w:pPr>
        <w:pStyle w:val="Akapitzlist"/>
        <w:numPr>
          <w:ilvl w:val="0"/>
          <w:numId w:val="26"/>
        </w:numPr>
        <w:jc w:val="both"/>
        <w:rPr>
          <w:sz w:val="14"/>
          <w:szCs w:val="14"/>
        </w:rPr>
      </w:pPr>
      <w:r w:rsidRPr="00F11239">
        <w:rPr>
          <w:b/>
          <w:sz w:val="14"/>
          <w:szCs w:val="14"/>
        </w:rPr>
        <w:t>Miejsce, sposób, termin i godzina składania ofert</w:t>
      </w:r>
      <w:r w:rsidRPr="00AF7D5A">
        <w:rPr>
          <w:sz w:val="14"/>
          <w:szCs w:val="14"/>
        </w:rPr>
        <w:t>:</w:t>
      </w:r>
    </w:p>
    <w:p w:rsidR="006A0D2B" w:rsidRPr="006A0D2B" w:rsidRDefault="00BE4CBF" w:rsidP="006A0D2B">
      <w:pPr>
        <w:pStyle w:val="Akapitzlist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Oferty należy dostarczyć na adres Przedszkola Miejskiego Nr 11 ul. Niesiołowskiego 4, 87- 100 Toruń lub za pośrednictwem poczty elektronicznej na adres e-mail: alakowalska_pm11wp.pl w terminie do dnia 20.02.2018r. do godz. 10.00 Decyduje data wpływu do Zamawiającego.</w:t>
      </w:r>
    </w:p>
    <w:p w:rsidR="00BE4CBF" w:rsidRPr="00F11239" w:rsidRDefault="00BE4CBF" w:rsidP="009532D8">
      <w:pPr>
        <w:pStyle w:val="Akapitzlist"/>
        <w:numPr>
          <w:ilvl w:val="0"/>
          <w:numId w:val="26"/>
        </w:numPr>
        <w:jc w:val="both"/>
        <w:rPr>
          <w:b/>
          <w:sz w:val="14"/>
          <w:szCs w:val="14"/>
        </w:rPr>
      </w:pPr>
      <w:r w:rsidRPr="00AF7D5A">
        <w:rPr>
          <w:sz w:val="14"/>
          <w:szCs w:val="14"/>
        </w:rPr>
        <w:t xml:space="preserve"> </w:t>
      </w:r>
      <w:r w:rsidRPr="00F11239">
        <w:rPr>
          <w:b/>
          <w:sz w:val="14"/>
          <w:szCs w:val="14"/>
        </w:rPr>
        <w:t>Oferta musi zawierać następujące dokumenty:</w:t>
      </w:r>
    </w:p>
    <w:p w:rsidR="00BE4CBF" w:rsidRPr="00F11239" w:rsidRDefault="00F11239" w:rsidP="00A34FC7">
      <w:pPr>
        <w:pStyle w:val="Akapitzlist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</w:t>
      </w:r>
      <w:r w:rsidR="003C1DD4" w:rsidRPr="00F11239">
        <w:rPr>
          <w:b/>
          <w:sz w:val="14"/>
          <w:szCs w:val="14"/>
        </w:rPr>
        <w:t>Formularz ofertowy – zał. Nr 1</w:t>
      </w:r>
    </w:p>
    <w:p w:rsidR="003C1DD4" w:rsidRPr="00AF7D5A" w:rsidRDefault="003C1DD4" w:rsidP="009532D8">
      <w:pPr>
        <w:pStyle w:val="Akapitzlist"/>
        <w:numPr>
          <w:ilvl w:val="0"/>
          <w:numId w:val="26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>Oferta musi obejmować wszelkie koszty jakie poniesie Wykonawca przy realizacji zamówienia (koszty transportu, ew. ubezpieczenia)</w:t>
      </w:r>
    </w:p>
    <w:p w:rsidR="003C1DD4" w:rsidRPr="00AF7D5A" w:rsidRDefault="003C1DD4" w:rsidP="009532D8">
      <w:pPr>
        <w:pStyle w:val="Akapitzlist"/>
        <w:numPr>
          <w:ilvl w:val="0"/>
          <w:numId w:val="26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>Zamawiający zastrzega sobie prawo do unieważnienia niniejszego postępowania bez podawania uzasadnienia , a także do pozostawienia postępowania bez wyboru oferty. Złożenie oferty nie zapewnia uzyskania zlecenia na wykonanie w/w zamówienia</w:t>
      </w:r>
    </w:p>
    <w:p w:rsidR="003C1DD4" w:rsidRPr="00F11239" w:rsidRDefault="003C1DD4" w:rsidP="009532D8">
      <w:pPr>
        <w:pStyle w:val="Akapitzlist"/>
        <w:numPr>
          <w:ilvl w:val="0"/>
          <w:numId w:val="26"/>
        </w:numPr>
        <w:jc w:val="both"/>
        <w:rPr>
          <w:b/>
          <w:sz w:val="14"/>
          <w:szCs w:val="14"/>
        </w:rPr>
      </w:pPr>
      <w:r w:rsidRPr="00AF7D5A">
        <w:rPr>
          <w:sz w:val="14"/>
          <w:szCs w:val="14"/>
        </w:rPr>
        <w:t xml:space="preserve"> </w:t>
      </w:r>
      <w:r w:rsidRPr="00F11239">
        <w:rPr>
          <w:b/>
          <w:sz w:val="14"/>
          <w:szCs w:val="14"/>
        </w:rPr>
        <w:t xml:space="preserve">Rozstrzygnięcie postępowania : zastrzega się, iż o wynikach postępowania zostanie poinformowana wyłącznie wybrana firma. </w:t>
      </w:r>
    </w:p>
    <w:p w:rsidR="003C1DD4" w:rsidRPr="00F11239" w:rsidRDefault="003C1DD4" w:rsidP="009532D8">
      <w:pPr>
        <w:pStyle w:val="Akapitzlist"/>
        <w:numPr>
          <w:ilvl w:val="0"/>
          <w:numId w:val="26"/>
        </w:numPr>
        <w:jc w:val="both"/>
        <w:rPr>
          <w:b/>
          <w:sz w:val="14"/>
          <w:szCs w:val="14"/>
        </w:rPr>
      </w:pPr>
      <w:r w:rsidRPr="00F11239">
        <w:rPr>
          <w:b/>
          <w:sz w:val="14"/>
          <w:szCs w:val="14"/>
        </w:rPr>
        <w:t>Osoba do kontaktu: Alicja Kowalska – 56 6</w:t>
      </w:r>
      <w:r w:rsidR="00D334E1" w:rsidRPr="00F11239">
        <w:rPr>
          <w:b/>
          <w:sz w:val="14"/>
          <w:szCs w:val="14"/>
        </w:rPr>
        <w:t xml:space="preserve">587370 </w:t>
      </w:r>
    </w:p>
    <w:p w:rsidR="00D334E1" w:rsidRPr="00AF7D5A" w:rsidRDefault="00D334E1" w:rsidP="00A345BF">
      <w:pPr>
        <w:pStyle w:val="Akapitzlist"/>
        <w:ind w:left="3402"/>
        <w:rPr>
          <w:sz w:val="14"/>
          <w:szCs w:val="14"/>
        </w:rPr>
      </w:pPr>
      <w:r w:rsidRPr="00AF7D5A">
        <w:rPr>
          <w:sz w:val="14"/>
          <w:szCs w:val="14"/>
        </w:rPr>
        <w:t xml:space="preserve">                                                                                       Z poważaniem </w:t>
      </w:r>
    </w:p>
    <w:p w:rsidR="00D334E1" w:rsidRPr="00AF7D5A" w:rsidRDefault="00D334E1" w:rsidP="00A345BF">
      <w:pPr>
        <w:pStyle w:val="Akapitzlist"/>
        <w:ind w:left="3402"/>
        <w:rPr>
          <w:sz w:val="14"/>
          <w:szCs w:val="14"/>
        </w:rPr>
      </w:pPr>
      <w:r w:rsidRPr="00AF7D5A">
        <w:rPr>
          <w:sz w:val="14"/>
          <w:szCs w:val="14"/>
        </w:rPr>
        <w:t xml:space="preserve">                                                                          Dyrektor Małgorzata  Czekała</w:t>
      </w:r>
    </w:p>
    <w:p w:rsidR="00AF7D5A" w:rsidRPr="00AF7D5A" w:rsidRDefault="00AF7D5A" w:rsidP="00AF7D5A">
      <w:pPr>
        <w:pBdr>
          <w:bottom w:val="triple" w:sz="4" w:space="1" w:color="auto"/>
        </w:pBdr>
        <w:rPr>
          <w:sz w:val="14"/>
          <w:szCs w:val="14"/>
        </w:rPr>
      </w:pPr>
    </w:p>
    <w:p w:rsidR="00AF7D5A" w:rsidRPr="00AF7D5A" w:rsidRDefault="00AF7D5A" w:rsidP="00AF7D5A">
      <w:pPr>
        <w:pBdr>
          <w:bottom w:val="triple" w:sz="4" w:space="1" w:color="auto"/>
        </w:pBdr>
        <w:rPr>
          <w:sz w:val="16"/>
          <w:szCs w:val="16"/>
        </w:rPr>
      </w:pPr>
    </w:p>
    <w:p w:rsidR="00D334E1" w:rsidRPr="00A345BF" w:rsidRDefault="00AF7D5A" w:rsidP="00A345BF">
      <w:pPr>
        <w:rPr>
          <w:sz w:val="16"/>
          <w:szCs w:val="16"/>
        </w:rPr>
      </w:pPr>
      <w:r>
        <w:rPr>
          <w:sz w:val="16"/>
          <w:szCs w:val="16"/>
        </w:rPr>
        <w:t>Projekt pod nazwą „ Toruńskie przedszkolaki –kreatywne dzieciaki” współfinansowany z Europejskiego Funduszu Społecznego w ramach Osi priorytetowej 10 Innowacyjna edukacja</w:t>
      </w:r>
      <w:r w:rsidR="00F02AAA">
        <w:rPr>
          <w:sz w:val="16"/>
          <w:szCs w:val="16"/>
        </w:rPr>
        <w:t xml:space="preserve">. Działanie 10.1 Kształcenie ogólne i zawodowe w ramach ZIT. Poddziałanie 10.1.1 wychowanie przedszkole w ramach ZIT oraz z budżetu Gminy Miasta Toruń </w:t>
      </w:r>
    </w:p>
    <w:sectPr w:rsidR="00D334E1" w:rsidRPr="00A345BF" w:rsidSect="00C35F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82C"/>
    <w:multiLevelType w:val="hybridMultilevel"/>
    <w:tmpl w:val="4AB21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0979"/>
    <w:multiLevelType w:val="hybridMultilevel"/>
    <w:tmpl w:val="7082B1B0"/>
    <w:lvl w:ilvl="0" w:tplc="9278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27FD0"/>
    <w:multiLevelType w:val="hybridMultilevel"/>
    <w:tmpl w:val="3E26A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F230B"/>
    <w:multiLevelType w:val="hybridMultilevel"/>
    <w:tmpl w:val="48F2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1AFA"/>
    <w:multiLevelType w:val="hybridMultilevel"/>
    <w:tmpl w:val="5FCEF8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AB290D"/>
    <w:multiLevelType w:val="hybridMultilevel"/>
    <w:tmpl w:val="46A8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90445"/>
    <w:multiLevelType w:val="hybridMultilevel"/>
    <w:tmpl w:val="0212A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4BD"/>
    <w:multiLevelType w:val="hybridMultilevel"/>
    <w:tmpl w:val="57526E60"/>
    <w:lvl w:ilvl="0" w:tplc="1AD81F4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156E"/>
    <w:multiLevelType w:val="hybridMultilevel"/>
    <w:tmpl w:val="83CA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4127D"/>
    <w:multiLevelType w:val="hybridMultilevel"/>
    <w:tmpl w:val="485EA366"/>
    <w:lvl w:ilvl="0" w:tplc="3066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867818"/>
    <w:multiLevelType w:val="hybridMultilevel"/>
    <w:tmpl w:val="23D61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2B0A"/>
    <w:multiLevelType w:val="hybridMultilevel"/>
    <w:tmpl w:val="BE5A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34BE9"/>
    <w:multiLevelType w:val="hybridMultilevel"/>
    <w:tmpl w:val="BEE869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5F244D"/>
    <w:multiLevelType w:val="hybridMultilevel"/>
    <w:tmpl w:val="D140F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55524"/>
    <w:multiLevelType w:val="hybridMultilevel"/>
    <w:tmpl w:val="96E07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12500"/>
    <w:multiLevelType w:val="hybridMultilevel"/>
    <w:tmpl w:val="32101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D783F"/>
    <w:multiLevelType w:val="hybridMultilevel"/>
    <w:tmpl w:val="72F8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858CE"/>
    <w:multiLevelType w:val="hybridMultilevel"/>
    <w:tmpl w:val="4A3C649E"/>
    <w:lvl w:ilvl="0" w:tplc="36F8476C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B0A54C9"/>
    <w:multiLevelType w:val="hybridMultilevel"/>
    <w:tmpl w:val="C3B0D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E1368"/>
    <w:multiLevelType w:val="hybridMultilevel"/>
    <w:tmpl w:val="4FBE9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D57BA"/>
    <w:multiLevelType w:val="hybridMultilevel"/>
    <w:tmpl w:val="5720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D399B"/>
    <w:multiLevelType w:val="hybridMultilevel"/>
    <w:tmpl w:val="81C25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BB3258"/>
    <w:multiLevelType w:val="hybridMultilevel"/>
    <w:tmpl w:val="0E3C8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24042"/>
    <w:multiLevelType w:val="hybridMultilevel"/>
    <w:tmpl w:val="B8C4D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B4DE2"/>
    <w:multiLevelType w:val="hybridMultilevel"/>
    <w:tmpl w:val="2C68F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57727"/>
    <w:multiLevelType w:val="hybridMultilevel"/>
    <w:tmpl w:val="DCB22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4"/>
  </w:num>
  <w:num w:numId="5">
    <w:abstractNumId w:val="25"/>
  </w:num>
  <w:num w:numId="6">
    <w:abstractNumId w:val="6"/>
  </w:num>
  <w:num w:numId="7">
    <w:abstractNumId w:val="5"/>
  </w:num>
  <w:num w:numId="8">
    <w:abstractNumId w:val="2"/>
  </w:num>
  <w:num w:numId="9">
    <w:abstractNumId w:val="14"/>
  </w:num>
  <w:num w:numId="10">
    <w:abstractNumId w:val="23"/>
  </w:num>
  <w:num w:numId="11">
    <w:abstractNumId w:val="8"/>
  </w:num>
  <w:num w:numId="12">
    <w:abstractNumId w:val="16"/>
  </w:num>
  <w:num w:numId="13">
    <w:abstractNumId w:val="12"/>
  </w:num>
  <w:num w:numId="14">
    <w:abstractNumId w:val="22"/>
  </w:num>
  <w:num w:numId="15">
    <w:abstractNumId w:val="3"/>
  </w:num>
  <w:num w:numId="16">
    <w:abstractNumId w:val="0"/>
  </w:num>
  <w:num w:numId="17">
    <w:abstractNumId w:val="11"/>
  </w:num>
  <w:num w:numId="18">
    <w:abstractNumId w:val="18"/>
  </w:num>
  <w:num w:numId="19">
    <w:abstractNumId w:val="4"/>
  </w:num>
  <w:num w:numId="20">
    <w:abstractNumId w:val="15"/>
  </w:num>
  <w:num w:numId="21">
    <w:abstractNumId w:val="10"/>
  </w:num>
  <w:num w:numId="22">
    <w:abstractNumId w:val="20"/>
  </w:num>
  <w:num w:numId="23">
    <w:abstractNumId w:val="21"/>
  </w:num>
  <w:num w:numId="24">
    <w:abstractNumId w:val="13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B4804"/>
    <w:rsid w:val="0007458D"/>
    <w:rsid w:val="000B5595"/>
    <w:rsid w:val="000C2AC4"/>
    <w:rsid w:val="00195914"/>
    <w:rsid w:val="0021205C"/>
    <w:rsid w:val="002277E4"/>
    <w:rsid w:val="002C7DAE"/>
    <w:rsid w:val="003C1DD4"/>
    <w:rsid w:val="003D1360"/>
    <w:rsid w:val="003F2441"/>
    <w:rsid w:val="00456E41"/>
    <w:rsid w:val="004A0ADB"/>
    <w:rsid w:val="004F155B"/>
    <w:rsid w:val="005F61D9"/>
    <w:rsid w:val="0066351D"/>
    <w:rsid w:val="006A0D2B"/>
    <w:rsid w:val="00736D32"/>
    <w:rsid w:val="00781846"/>
    <w:rsid w:val="007A7619"/>
    <w:rsid w:val="007B7F43"/>
    <w:rsid w:val="007E12EF"/>
    <w:rsid w:val="008053D8"/>
    <w:rsid w:val="008476C1"/>
    <w:rsid w:val="008518BD"/>
    <w:rsid w:val="009532D8"/>
    <w:rsid w:val="009B4804"/>
    <w:rsid w:val="00A107BB"/>
    <w:rsid w:val="00A345BF"/>
    <w:rsid w:val="00A34FC7"/>
    <w:rsid w:val="00A652D3"/>
    <w:rsid w:val="00AF7D5A"/>
    <w:rsid w:val="00B85C5B"/>
    <w:rsid w:val="00BD55E5"/>
    <w:rsid w:val="00BD786F"/>
    <w:rsid w:val="00BE4CBF"/>
    <w:rsid w:val="00BF431F"/>
    <w:rsid w:val="00C04250"/>
    <w:rsid w:val="00C10172"/>
    <w:rsid w:val="00C35F98"/>
    <w:rsid w:val="00C371E0"/>
    <w:rsid w:val="00C75849"/>
    <w:rsid w:val="00C85098"/>
    <w:rsid w:val="00CD5A25"/>
    <w:rsid w:val="00D064DE"/>
    <w:rsid w:val="00D334E1"/>
    <w:rsid w:val="00DA0E23"/>
    <w:rsid w:val="00DC5D4C"/>
    <w:rsid w:val="00F02AAA"/>
    <w:rsid w:val="00F05E3D"/>
    <w:rsid w:val="00F11239"/>
    <w:rsid w:val="00F9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77E4"/>
    <w:pPr>
      <w:ind w:left="720"/>
      <w:contextualSpacing/>
    </w:pPr>
  </w:style>
  <w:style w:type="character" w:customStyle="1" w:styleId="editable">
    <w:name w:val="editable"/>
    <w:basedOn w:val="Domylnaczcionkaakapitu"/>
    <w:rsid w:val="00C75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Toshiba</cp:lastModifiedBy>
  <cp:revision>2</cp:revision>
  <cp:lastPrinted>2018-02-09T11:13:00Z</cp:lastPrinted>
  <dcterms:created xsi:type="dcterms:W3CDTF">2020-10-06T16:40:00Z</dcterms:created>
  <dcterms:modified xsi:type="dcterms:W3CDTF">2020-10-06T16:40:00Z</dcterms:modified>
</cp:coreProperties>
</file>