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DB" w:rsidRDefault="009B4804" w:rsidP="00A345BF">
      <w:pPr>
        <w:jc w:val="center"/>
      </w:pPr>
      <w:r w:rsidRPr="009B4804">
        <w:rPr>
          <w:noProof/>
          <w:lang w:eastAsia="pl-PL"/>
        </w:rPr>
        <w:drawing>
          <wp:inline distT="0" distB="0" distL="0" distR="0">
            <wp:extent cx="5208042" cy="666721"/>
            <wp:effectExtent l="19050" t="0" r="0" b="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55B" w:rsidRPr="00D334E1" w:rsidRDefault="002277E4" w:rsidP="00A345BF">
      <w:pPr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D334E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</w:t>
      </w:r>
      <w:r w:rsidR="0079331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Toruń, </w:t>
      </w:r>
      <w:r w:rsidRPr="00D334E1">
        <w:rPr>
          <w:rFonts w:ascii="Arial" w:eastAsia="Times New Roman" w:hAnsi="Arial" w:cs="Arial"/>
          <w:sz w:val="16"/>
          <w:szCs w:val="16"/>
          <w:lang w:eastAsia="pl-PL"/>
        </w:rPr>
        <w:t xml:space="preserve"> 2018-02-09</w:t>
      </w:r>
    </w:p>
    <w:p w:rsidR="00AF7D5A" w:rsidRPr="00A345BF" w:rsidRDefault="004806DA" w:rsidP="008506CE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Zapytanie ofertowe</w:t>
      </w:r>
      <w:r w:rsidR="0050671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3/2018</w:t>
      </w:r>
    </w:p>
    <w:p w:rsidR="002277E4" w:rsidRPr="00AF7D5A" w:rsidRDefault="002277E4" w:rsidP="00A345BF">
      <w:pPr>
        <w:pStyle w:val="Akapitzlist"/>
        <w:numPr>
          <w:ilvl w:val="0"/>
          <w:numId w:val="1"/>
        </w:numPr>
        <w:spacing w:after="0"/>
        <w:rPr>
          <w:sz w:val="14"/>
          <w:szCs w:val="14"/>
        </w:rPr>
      </w:pPr>
      <w:r w:rsidRPr="00AF7D5A">
        <w:rPr>
          <w:sz w:val="14"/>
          <w:szCs w:val="14"/>
        </w:rPr>
        <w:t>Zamawiający:</w:t>
      </w:r>
    </w:p>
    <w:p w:rsidR="002277E4" w:rsidRPr="00AF7D5A" w:rsidRDefault="002277E4" w:rsidP="00A345BF">
      <w:pPr>
        <w:spacing w:after="0"/>
        <w:ind w:left="720"/>
        <w:rPr>
          <w:sz w:val="14"/>
          <w:szCs w:val="14"/>
        </w:rPr>
      </w:pPr>
      <w:r w:rsidRPr="00AF7D5A">
        <w:rPr>
          <w:sz w:val="14"/>
          <w:szCs w:val="14"/>
        </w:rPr>
        <w:t xml:space="preserve">Przedszkole Miejskie nr 11 im. Tony Halika </w:t>
      </w:r>
    </w:p>
    <w:p w:rsidR="002277E4" w:rsidRPr="00AF7D5A" w:rsidRDefault="002277E4" w:rsidP="00A345BF">
      <w:pPr>
        <w:spacing w:after="0"/>
        <w:ind w:left="720"/>
        <w:rPr>
          <w:sz w:val="14"/>
          <w:szCs w:val="14"/>
        </w:rPr>
      </w:pPr>
      <w:r w:rsidRPr="00AF7D5A">
        <w:rPr>
          <w:sz w:val="14"/>
          <w:szCs w:val="14"/>
        </w:rPr>
        <w:t>ul. Niesiołowskiego 4</w:t>
      </w:r>
    </w:p>
    <w:p w:rsidR="002277E4" w:rsidRPr="00AF7D5A" w:rsidRDefault="002277E4" w:rsidP="00A345BF">
      <w:pPr>
        <w:spacing w:after="0"/>
        <w:ind w:left="720"/>
        <w:rPr>
          <w:sz w:val="14"/>
          <w:szCs w:val="14"/>
        </w:rPr>
      </w:pPr>
      <w:r w:rsidRPr="00AF7D5A">
        <w:rPr>
          <w:sz w:val="14"/>
          <w:szCs w:val="14"/>
        </w:rPr>
        <w:t>87- 100 Toruń</w:t>
      </w:r>
    </w:p>
    <w:p w:rsidR="002277E4" w:rsidRPr="00AF7D5A" w:rsidRDefault="002277E4" w:rsidP="00A34FC7">
      <w:pPr>
        <w:spacing w:after="0"/>
        <w:ind w:left="720"/>
        <w:jc w:val="both"/>
        <w:rPr>
          <w:sz w:val="14"/>
          <w:szCs w:val="14"/>
        </w:rPr>
      </w:pPr>
      <w:r w:rsidRPr="00AF7D5A">
        <w:rPr>
          <w:sz w:val="14"/>
          <w:szCs w:val="14"/>
        </w:rPr>
        <w:t>W związku z realizacją projektu pt „Toruńskie przedszkolaki-kreatywne dzieciaki” współfinansowanego z Europejskiego Funduszu Społecznego zwracam się z prośbą o przygotowanie przez Państwa firmę ofert.</w:t>
      </w:r>
    </w:p>
    <w:p w:rsidR="002277E4" w:rsidRPr="00AF7D5A" w:rsidRDefault="002277E4" w:rsidP="00A34FC7">
      <w:pPr>
        <w:pStyle w:val="Akapitzlist"/>
        <w:numPr>
          <w:ilvl w:val="0"/>
          <w:numId w:val="1"/>
        </w:numPr>
        <w:jc w:val="both"/>
        <w:rPr>
          <w:sz w:val="14"/>
          <w:szCs w:val="14"/>
        </w:rPr>
      </w:pPr>
      <w:r w:rsidRPr="00AF7D5A">
        <w:rPr>
          <w:sz w:val="14"/>
          <w:szCs w:val="14"/>
        </w:rPr>
        <w:t>Opis przedmiotu oraz zakres zamówienia:</w:t>
      </w:r>
    </w:p>
    <w:p w:rsidR="002277E4" w:rsidRPr="00AF7D5A" w:rsidRDefault="008D2B14" w:rsidP="00A34FC7">
      <w:pPr>
        <w:pStyle w:val="Akapitzlist"/>
        <w:jc w:val="both"/>
        <w:rPr>
          <w:sz w:val="14"/>
          <w:szCs w:val="14"/>
        </w:rPr>
      </w:pPr>
      <w:r>
        <w:rPr>
          <w:sz w:val="14"/>
          <w:szCs w:val="14"/>
        </w:rPr>
        <w:t>Dostawa mat edukacyjnych</w:t>
      </w:r>
      <w:r w:rsidR="00FD2C22">
        <w:rPr>
          <w:sz w:val="14"/>
          <w:szCs w:val="14"/>
        </w:rPr>
        <w:t xml:space="preserve"> do kodowania</w:t>
      </w:r>
      <w:r>
        <w:rPr>
          <w:sz w:val="14"/>
          <w:szCs w:val="14"/>
        </w:rPr>
        <w:t xml:space="preserve"> – 2 komplety </w:t>
      </w:r>
    </w:p>
    <w:p w:rsidR="008476C1" w:rsidRPr="00C24826" w:rsidRDefault="008476C1" w:rsidP="00A34FC7">
      <w:pPr>
        <w:pStyle w:val="Akapitzlist"/>
        <w:jc w:val="both"/>
        <w:rPr>
          <w:b/>
          <w:sz w:val="14"/>
          <w:szCs w:val="14"/>
        </w:rPr>
      </w:pPr>
      <w:r w:rsidRPr="00C24826">
        <w:rPr>
          <w:b/>
          <w:sz w:val="14"/>
          <w:szCs w:val="14"/>
        </w:rPr>
        <w:t>W skład jednego kompletu wchodzi:</w:t>
      </w:r>
    </w:p>
    <w:p w:rsidR="008D2B14" w:rsidRPr="008506CE" w:rsidRDefault="008D2B14" w:rsidP="008D2B14">
      <w:pPr>
        <w:pStyle w:val="Akapitzlist"/>
        <w:numPr>
          <w:ilvl w:val="0"/>
          <w:numId w:val="3"/>
        </w:numPr>
        <w:jc w:val="both"/>
        <w:rPr>
          <w:sz w:val="12"/>
          <w:szCs w:val="12"/>
        </w:rPr>
      </w:pPr>
      <w:r w:rsidRPr="008506CE">
        <w:rPr>
          <w:sz w:val="12"/>
          <w:szCs w:val="12"/>
        </w:rPr>
        <w:t>Tabliczki ( 327 sztuk w komplecie)</w:t>
      </w:r>
    </w:p>
    <w:p w:rsidR="008D2B14" w:rsidRPr="008506CE" w:rsidRDefault="008D2B14" w:rsidP="008D2B14">
      <w:pPr>
        <w:pStyle w:val="Akapitzlist"/>
        <w:ind w:left="1080"/>
        <w:jc w:val="both"/>
        <w:rPr>
          <w:sz w:val="12"/>
          <w:szCs w:val="12"/>
        </w:rPr>
      </w:pPr>
      <w:r w:rsidRPr="008506CE">
        <w:rPr>
          <w:sz w:val="12"/>
          <w:szCs w:val="12"/>
        </w:rPr>
        <w:t xml:space="preserve">Rozmiar: 18,5x18,5 cm , materiał :PCV spienione 3 mm, nadruk: zadrukowane metodą druku bezpośredniego ( tusz bez właściwości utleniających, produkt nieaktywny, stabilny chemicznie, tusz nieklasyfikowany jako niebezpieczny dla zdrowia, nie zawiera substancji uczulających, tusz nieklasyfikowany jako niebezpieczny dla środowiska), tusz i nadruk trwały i wytrzymały. Obrazki: 9, podzielonych na trzy kategorie: zwierzęta, rośliny, środki transportu. Każdy z obrazków występuje w 9 kolorach ramek razem 81 szt. Cyfr: od 1- 9 , każda w 9 kolorach ramek razem 81 szt. Klocki z liczmanami : 9 rodzajów podzielonych na  3 kategorie: zabawki, owoce, figury geometryczne . Razem klocków 90 sztuk. Klocki ruch: strzałki, symbole </w:t>
      </w:r>
      <w:r w:rsidR="000A7D00" w:rsidRPr="008506CE">
        <w:rPr>
          <w:sz w:val="12"/>
          <w:szCs w:val="12"/>
        </w:rPr>
        <w:t>obrotów, skoków, zmiany wielkości,, start i stop,</w:t>
      </w:r>
      <w:r w:rsidRPr="008506CE">
        <w:rPr>
          <w:sz w:val="12"/>
          <w:szCs w:val="12"/>
        </w:rPr>
        <w:t xml:space="preserve">20 pustych Klosków </w:t>
      </w:r>
      <w:r w:rsidR="000A7D00" w:rsidRPr="008506CE">
        <w:rPr>
          <w:sz w:val="12"/>
          <w:szCs w:val="12"/>
        </w:rPr>
        <w:t>pokrytych warstwą sucho ścieralną.</w:t>
      </w:r>
    </w:p>
    <w:p w:rsidR="000A7D00" w:rsidRPr="008506CE" w:rsidRDefault="000A7D00" w:rsidP="000A7D00">
      <w:pPr>
        <w:pStyle w:val="Akapitzlist"/>
        <w:numPr>
          <w:ilvl w:val="0"/>
          <w:numId w:val="3"/>
        </w:numPr>
        <w:jc w:val="both"/>
        <w:rPr>
          <w:sz w:val="12"/>
          <w:szCs w:val="12"/>
        </w:rPr>
      </w:pPr>
      <w:r w:rsidRPr="008506CE">
        <w:rPr>
          <w:sz w:val="12"/>
          <w:szCs w:val="12"/>
        </w:rPr>
        <w:t>Mata</w:t>
      </w:r>
    </w:p>
    <w:p w:rsidR="000A7D00" w:rsidRPr="008506CE" w:rsidRDefault="000A7D00" w:rsidP="000A7D00">
      <w:pPr>
        <w:pStyle w:val="Akapitzlist"/>
        <w:ind w:left="1080"/>
        <w:jc w:val="both"/>
        <w:rPr>
          <w:sz w:val="12"/>
          <w:szCs w:val="12"/>
        </w:rPr>
      </w:pPr>
      <w:r w:rsidRPr="008506CE">
        <w:rPr>
          <w:sz w:val="12"/>
          <w:szCs w:val="12"/>
        </w:rPr>
        <w:t>Rozmiar użytkowy:210x210 cm materiał; biała tkanina PCV lub z innego materiału, zadruk dwustronny o wysokiej odporności na warunki zewnętrzne oraz uszkodzenia mechaniczne, łatwe w utrzymaniu w czystości ( tusz z przeznaczeniem do druku cyfrowego, tusz nie jest zaklasyfikowany jako niebezpieczny, tusz nie jest zaklasyfikowany jako stwarzający zagrożenie)wykończenie: mata z dwóch stron zakończona rękawem, zawinięciem lub innym rodzajem wykończenia. Mata to duża dwustronna plansza wykonana z lekkiego tworzywa , łatwego w utrzymaniu czystości, można zmywać. Jedna strona to 9 kolorowych płaszczyzn, każda z nich podzielona jest na 9 mniejszych kwadratów. Razem 81 kolorowych kwadracików. Druga strona to tradycyjna kratownica 10 na 10 czyli 100 kwadratów jednakowej wielkości.</w:t>
      </w:r>
    </w:p>
    <w:p w:rsidR="00D064DE" w:rsidRPr="008506CE" w:rsidRDefault="000A7D00" w:rsidP="00A34FC7">
      <w:pPr>
        <w:pStyle w:val="Akapitzlist"/>
        <w:jc w:val="both"/>
        <w:rPr>
          <w:sz w:val="12"/>
          <w:szCs w:val="12"/>
        </w:rPr>
      </w:pPr>
      <w:r w:rsidRPr="008506CE">
        <w:rPr>
          <w:sz w:val="12"/>
          <w:szCs w:val="12"/>
        </w:rPr>
        <w:t>Dopuszcza się niewielkie odchylenie od podanych parametrów.</w:t>
      </w:r>
    </w:p>
    <w:p w:rsidR="000A7D00" w:rsidRPr="008506CE" w:rsidRDefault="000A7D00" w:rsidP="000A7D00">
      <w:pPr>
        <w:pStyle w:val="Akapitzlist"/>
        <w:numPr>
          <w:ilvl w:val="0"/>
          <w:numId w:val="3"/>
        </w:numPr>
        <w:jc w:val="both"/>
        <w:rPr>
          <w:b/>
          <w:sz w:val="12"/>
          <w:szCs w:val="12"/>
        </w:rPr>
      </w:pPr>
      <w:r w:rsidRPr="008506CE">
        <w:rPr>
          <w:b/>
          <w:sz w:val="12"/>
          <w:szCs w:val="12"/>
        </w:rPr>
        <w:t xml:space="preserve">Szkolenie </w:t>
      </w:r>
    </w:p>
    <w:p w:rsidR="000A7D00" w:rsidRPr="008506CE" w:rsidRDefault="000A7D00" w:rsidP="000A7D00">
      <w:pPr>
        <w:pStyle w:val="Akapitzlist"/>
        <w:ind w:left="1080"/>
        <w:jc w:val="both"/>
        <w:rPr>
          <w:sz w:val="12"/>
          <w:szCs w:val="12"/>
        </w:rPr>
      </w:pPr>
      <w:r w:rsidRPr="008506CE">
        <w:rPr>
          <w:sz w:val="12"/>
          <w:szCs w:val="12"/>
        </w:rPr>
        <w:t xml:space="preserve">Szkolenie prowadzone metodą warsztatową dla nauczycieli. Tematyka </w:t>
      </w:r>
      <w:r w:rsidR="00C24826" w:rsidRPr="008506CE">
        <w:rPr>
          <w:sz w:val="12"/>
          <w:szCs w:val="12"/>
        </w:rPr>
        <w:t>metodyka korzystania z maty edukacyjnej.</w:t>
      </w:r>
    </w:p>
    <w:p w:rsidR="00D064DE" w:rsidRPr="008506CE" w:rsidRDefault="00D064DE" w:rsidP="00A34FC7">
      <w:pPr>
        <w:pStyle w:val="Akapitzlist"/>
        <w:jc w:val="both"/>
        <w:rPr>
          <w:sz w:val="12"/>
          <w:szCs w:val="12"/>
        </w:rPr>
      </w:pPr>
      <w:r w:rsidRPr="008506CE">
        <w:rPr>
          <w:sz w:val="12"/>
          <w:szCs w:val="12"/>
        </w:rPr>
        <w:t>Warunki realizacji zamówienia.</w:t>
      </w:r>
    </w:p>
    <w:p w:rsidR="00D064DE" w:rsidRPr="008506CE" w:rsidRDefault="00D064DE" w:rsidP="00A34FC7">
      <w:pPr>
        <w:pStyle w:val="Akapitzlist"/>
        <w:jc w:val="both"/>
        <w:rPr>
          <w:sz w:val="12"/>
          <w:szCs w:val="12"/>
        </w:rPr>
      </w:pPr>
      <w:r w:rsidRPr="008506CE">
        <w:rPr>
          <w:sz w:val="12"/>
          <w:szCs w:val="12"/>
        </w:rPr>
        <w:t>Termin realizacji zamówienia : 28 luty 2018</w:t>
      </w:r>
    </w:p>
    <w:p w:rsidR="00D064DE" w:rsidRPr="008506CE" w:rsidRDefault="00D064DE" w:rsidP="00A34FC7">
      <w:pPr>
        <w:pStyle w:val="Akapitzlist"/>
        <w:jc w:val="both"/>
        <w:rPr>
          <w:sz w:val="12"/>
          <w:szCs w:val="12"/>
        </w:rPr>
      </w:pPr>
      <w:r w:rsidRPr="008506CE">
        <w:rPr>
          <w:sz w:val="12"/>
          <w:szCs w:val="12"/>
        </w:rPr>
        <w:t>Termin płatności : 30 dni</w:t>
      </w:r>
    </w:p>
    <w:p w:rsidR="00D064DE" w:rsidRPr="008506CE" w:rsidRDefault="00D064DE" w:rsidP="00A34FC7">
      <w:pPr>
        <w:pStyle w:val="Akapitzlist"/>
        <w:jc w:val="both"/>
        <w:rPr>
          <w:sz w:val="12"/>
          <w:szCs w:val="12"/>
        </w:rPr>
      </w:pPr>
      <w:r w:rsidRPr="008506CE">
        <w:rPr>
          <w:sz w:val="12"/>
          <w:szCs w:val="12"/>
        </w:rPr>
        <w:t>Okres gwarancji – min 12 miesięcy</w:t>
      </w:r>
    </w:p>
    <w:p w:rsidR="00D064DE" w:rsidRPr="008506CE" w:rsidRDefault="00D064DE" w:rsidP="00A34FC7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8506CE">
        <w:rPr>
          <w:sz w:val="12"/>
          <w:szCs w:val="12"/>
        </w:rPr>
        <w:t xml:space="preserve"> Opis warunków udziału w postępowaniu : w postępowaniu udział mogą wziąć Wykonawcy, którzy:</w:t>
      </w:r>
    </w:p>
    <w:p w:rsidR="00D064DE" w:rsidRPr="008506CE" w:rsidRDefault="00D064DE" w:rsidP="00A34FC7">
      <w:pPr>
        <w:pStyle w:val="Akapitzlist"/>
        <w:numPr>
          <w:ilvl w:val="0"/>
          <w:numId w:val="2"/>
        </w:numPr>
        <w:jc w:val="both"/>
        <w:rPr>
          <w:sz w:val="12"/>
          <w:szCs w:val="12"/>
        </w:rPr>
      </w:pPr>
      <w:r w:rsidRPr="008506CE">
        <w:rPr>
          <w:sz w:val="12"/>
          <w:szCs w:val="12"/>
        </w:rPr>
        <w:t>Posiadają uprawnienia w zakresie prowadzenia działalności związanej w r</w:t>
      </w:r>
      <w:r w:rsidR="00BE4CBF" w:rsidRPr="008506CE">
        <w:rPr>
          <w:sz w:val="12"/>
          <w:szCs w:val="12"/>
        </w:rPr>
        <w:t>ealizacją przedmiotu zamówienia.</w:t>
      </w:r>
    </w:p>
    <w:p w:rsidR="00D064DE" w:rsidRPr="008506CE" w:rsidRDefault="00D064DE" w:rsidP="00A34FC7">
      <w:pPr>
        <w:pStyle w:val="Akapitzlist"/>
        <w:numPr>
          <w:ilvl w:val="0"/>
          <w:numId w:val="2"/>
        </w:numPr>
        <w:jc w:val="both"/>
        <w:rPr>
          <w:sz w:val="12"/>
          <w:szCs w:val="12"/>
        </w:rPr>
      </w:pPr>
      <w:r w:rsidRPr="008506CE">
        <w:rPr>
          <w:sz w:val="12"/>
          <w:szCs w:val="12"/>
        </w:rPr>
        <w:t>Posiadają niezbędną wiedzę i doświadczenie oraz dysponują potencjałem technicznym i osobami zdolnymi do wykonania zamówienia</w:t>
      </w:r>
      <w:r w:rsidR="00BE4CBF" w:rsidRPr="008506CE">
        <w:rPr>
          <w:sz w:val="12"/>
          <w:szCs w:val="12"/>
        </w:rPr>
        <w:t>.</w:t>
      </w:r>
    </w:p>
    <w:p w:rsidR="00D064DE" w:rsidRPr="008506CE" w:rsidRDefault="00D064DE" w:rsidP="00A34FC7">
      <w:pPr>
        <w:pStyle w:val="Akapitzlist"/>
        <w:numPr>
          <w:ilvl w:val="0"/>
          <w:numId w:val="2"/>
        </w:numPr>
        <w:jc w:val="both"/>
        <w:rPr>
          <w:sz w:val="12"/>
          <w:szCs w:val="12"/>
        </w:rPr>
      </w:pPr>
      <w:r w:rsidRPr="008506CE">
        <w:rPr>
          <w:sz w:val="12"/>
          <w:szCs w:val="12"/>
        </w:rPr>
        <w:t xml:space="preserve">Zamawiający wymaga, aby </w:t>
      </w:r>
      <w:r w:rsidRPr="008506CE">
        <w:rPr>
          <w:sz w:val="12"/>
          <w:szCs w:val="12"/>
          <w:u w:val="single"/>
        </w:rPr>
        <w:t xml:space="preserve">Wykonawca dostarczył wszystkie elementy zamówienia  </w:t>
      </w:r>
      <w:r w:rsidRPr="008506CE">
        <w:rPr>
          <w:sz w:val="12"/>
          <w:szCs w:val="12"/>
        </w:rPr>
        <w:t>wraz z certyfikatami z</w:t>
      </w:r>
      <w:r w:rsidR="00BE4CBF" w:rsidRPr="008506CE">
        <w:rPr>
          <w:sz w:val="12"/>
          <w:szCs w:val="12"/>
        </w:rPr>
        <w:t xml:space="preserve">godnie </w:t>
      </w:r>
      <w:r w:rsidR="008506CE">
        <w:rPr>
          <w:sz w:val="12"/>
          <w:szCs w:val="12"/>
        </w:rPr>
        <w:t xml:space="preserve"> </w:t>
      </w:r>
      <w:r w:rsidR="00A34FC7" w:rsidRPr="008506CE">
        <w:rPr>
          <w:sz w:val="12"/>
          <w:szCs w:val="12"/>
        </w:rPr>
        <w:t xml:space="preserve">  </w:t>
      </w:r>
      <w:r w:rsidR="00BE4CBF" w:rsidRPr="008506CE">
        <w:rPr>
          <w:sz w:val="12"/>
          <w:szCs w:val="12"/>
        </w:rPr>
        <w:t>z obowiązującymi normami.</w:t>
      </w:r>
    </w:p>
    <w:p w:rsidR="00D064DE" w:rsidRPr="008506CE" w:rsidRDefault="00D064DE" w:rsidP="00A34FC7">
      <w:pPr>
        <w:pStyle w:val="Akapitzlist"/>
        <w:numPr>
          <w:ilvl w:val="0"/>
          <w:numId w:val="2"/>
        </w:numPr>
        <w:jc w:val="both"/>
        <w:rPr>
          <w:sz w:val="12"/>
          <w:szCs w:val="12"/>
        </w:rPr>
      </w:pPr>
      <w:r w:rsidRPr="008506CE">
        <w:rPr>
          <w:sz w:val="12"/>
          <w:szCs w:val="12"/>
        </w:rPr>
        <w:t>Zamawiający wymaga od Wykonawcy dostarczenia zakupionych towarów własnym transportem, łącznie z rozładowaniem</w:t>
      </w:r>
      <w:r w:rsidR="00A34FC7" w:rsidRPr="008506CE">
        <w:rPr>
          <w:sz w:val="12"/>
          <w:szCs w:val="12"/>
        </w:rPr>
        <w:t xml:space="preserve">  </w:t>
      </w:r>
      <w:r w:rsidR="00BE4CBF" w:rsidRPr="008506CE">
        <w:rPr>
          <w:sz w:val="12"/>
          <w:szCs w:val="12"/>
        </w:rPr>
        <w:t>i montażem</w:t>
      </w:r>
      <w:r w:rsidRPr="008506CE">
        <w:rPr>
          <w:sz w:val="12"/>
          <w:szCs w:val="12"/>
        </w:rPr>
        <w:t xml:space="preserve"> w</w:t>
      </w:r>
      <w:r w:rsidR="00BE4CBF" w:rsidRPr="008506CE">
        <w:rPr>
          <w:sz w:val="12"/>
          <w:szCs w:val="12"/>
        </w:rPr>
        <w:t xml:space="preserve"> godzinach i dniach wskazanych przez Zamawiającego.</w:t>
      </w:r>
      <w:r w:rsidRPr="008506CE">
        <w:rPr>
          <w:sz w:val="12"/>
          <w:szCs w:val="12"/>
        </w:rPr>
        <w:t xml:space="preserve"> </w:t>
      </w:r>
    </w:p>
    <w:p w:rsidR="00BE4CBF" w:rsidRPr="008506CE" w:rsidRDefault="00BE4CBF" w:rsidP="00A34FC7">
      <w:pPr>
        <w:pStyle w:val="Akapitzlist"/>
        <w:numPr>
          <w:ilvl w:val="0"/>
          <w:numId w:val="2"/>
        </w:numPr>
        <w:jc w:val="both"/>
        <w:rPr>
          <w:sz w:val="12"/>
          <w:szCs w:val="12"/>
        </w:rPr>
      </w:pPr>
      <w:r w:rsidRPr="008506CE">
        <w:rPr>
          <w:sz w:val="12"/>
          <w:szCs w:val="12"/>
        </w:rPr>
        <w:t>Wykonawcy są zobowiązani do dostarczenia urządzeń zgodnych pod względem jakości, funkcjonalności i bezpieczeństwa.</w:t>
      </w:r>
    </w:p>
    <w:p w:rsidR="00BE4CBF" w:rsidRPr="008506CE" w:rsidRDefault="00BE4CBF" w:rsidP="00A34FC7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8506CE">
        <w:rPr>
          <w:sz w:val="12"/>
          <w:szCs w:val="12"/>
        </w:rPr>
        <w:t>Rodzaje i opis kryteriów, którymi  Zamawiający będzie się kierował przy wyborze oferty:</w:t>
      </w:r>
    </w:p>
    <w:p w:rsidR="00BE4CBF" w:rsidRPr="008506CE" w:rsidRDefault="00BE4CBF" w:rsidP="00A34FC7">
      <w:pPr>
        <w:pStyle w:val="Akapitzlist"/>
        <w:jc w:val="both"/>
        <w:rPr>
          <w:sz w:val="12"/>
          <w:szCs w:val="12"/>
        </w:rPr>
      </w:pPr>
      <w:r w:rsidRPr="008506CE">
        <w:rPr>
          <w:sz w:val="12"/>
          <w:szCs w:val="12"/>
        </w:rPr>
        <w:t>Cena –waga 100% ( wszystkie koszty wynikające z opisu zamówienia)</w:t>
      </w:r>
    </w:p>
    <w:p w:rsidR="00BE4CBF" w:rsidRPr="008506CE" w:rsidRDefault="00BE4CBF" w:rsidP="00A34FC7">
      <w:pPr>
        <w:pStyle w:val="Akapitzlist"/>
        <w:jc w:val="both"/>
        <w:rPr>
          <w:sz w:val="12"/>
          <w:szCs w:val="12"/>
        </w:rPr>
      </w:pPr>
      <w:r w:rsidRPr="008506CE">
        <w:rPr>
          <w:sz w:val="12"/>
          <w:szCs w:val="12"/>
        </w:rPr>
        <w:t>Kwoty proszę podać w wielkości netto oraz brutto w zgodzie z załączonym formularzem ofertowym nr 1.</w:t>
      </w:r>
    </w:p>
    <w:p w:rsidR="00BE4CBF" w:rsidRPr="008506CE" w:rsidRDefault="00BE4CBF" w:rsidP="00A34FC7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8506CE">
        <w:rPr>
          <w:sz w:val="12"/>
          <w:szCs w:val="12"/>
        </w:rPr>
        <w:t>Miejsce, sposób, termin i godzina składania ofert:</w:t>
      </w:r>
    </w:p>
    <w:p w:rsidR="00BE4CBF" w:rsidRPr="008506CE" w:rsidRDefault="00BE4CBF" w:rsidP="00A34FC7">
      <w:pPr>
        <w:pStyle w:val="Akapitzlist"/>
        <w:jc w:val="both"/>
        <w:rPr>
          <w:sz w:val="12"/>
          <w:szCs w:val="12"/>
        </w:rPr>
      </w:pPr>
      <w:r w:rsidRPr="008506CE">
        <w:rPr>
          <w:sz w:val="12"/>
          <w:szCs w:val="12"/>
        </w:rPr>
        <w:t>Oferty należy dostarczyć na adres Przedszkola Miejskiego Nr 11 ul. Niesiołowskiego 4, 87- 100 Toruń lub za pośrednictwem poczty elektronicznej na adres e-mail: alakowalska_pm11wp.pl w terminie do dnia 20.02.2018r. do godz. 10.00 Decyduje data wpływu do Zamawiającego.</w:t>
      </w:r>
    </w:p>
    <w:p w:rsidR="00BE4CBF" w:rsidRPr="008506CE" w:rsidRDefault="00BE4CBF" w:rsidP="00A34FC7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8506CE">
        <w:rPr>
          <w:sz w:val="12"/>
          <w:szCs w:val="12"/>
        </w:rPr>
        <w:t xml:space="preserve"> Oferta musi zawierać następujące dokumenty:</w:t>
      </w:r>
    </w:p>
    <w:p w:rsidR="00BE4CBF" w:rsidRPr="008506CE" w:rsidRDefault="003C1DD4" w:rsidP="00A34FC7">
      <w:pPr>
        <w:pStyle w:val="Akapitzlist"/>
        <w:jc w:val="both"/>
        <w:rPr>
          <w:sz w:val="12"/>
          <w:szCs w:val="12"/>
        </w:rPr>
      </w:pPr>
      <w:r w:rsidRPr="008506CE">
        <w:rPr>
          <w:sz w:val="12"/>
          <w:szCs w:val="12"/>
        </w:rPr>
        <w:t>Formularz ofertowy – zał. Nr 1</w:t>
      </w:r>
    </w:p>
    <w:p w:rsidR="003C1DD4" w:rsidRPr="008506CE" w:rsidRDefault="003C1DD4" w:rsidP="00A34FC7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8506CE">
        <w:rPr>
          <w:sz w:val="12"/>
          <w:szCs w:val="12"/>
        </w:rPr>
        <w:t>Oferta musi obejmować wszelkie koszty jakie poniesie Wykonawca przy realizacji zamówienia (koszty transportu, ew. ubezpieczenia)</w:t>
      </w:r>
    </w:p>
    <w:p w:rsidR="003C1DD4" w:rsidRPr="008506CE" w:rsidRDefault="003C1DD4" w:rsidP="00A34FC7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8506CE">
        <w:rPr>
          <w:sz w:val="12"/>
          <w:szCs w:val="12"/>
        </w:rPr>
        <w:t>Zamawiający zastrzega sobie prawo do unieważnienia niniejszego postępowania bez podawania uzasadnienia , a także do pozostawienia postępowania bez wyboru oferty. Złożenie oferty nie zapewnia uzyskania zlecenia na wykonanie w/w zamówienia</w:t>
      </w:r>
    </w:p>
    <w:p w:rsidR="003C1DD4" w:rsidRPr="008506CE" w:rsidRDefault="003C1DD4" w:rsidP="00A34FC7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8506CE">
        <w:rPr>
          <w:sz w:val="12"/>
          <w:szCs w:val="12"/>
        </w:rPr>
        <w:t xml:space="preserve"> Rozstrzygnięcie postępowania : zastrzega się, iż o wynikach postępowania zostanie poinformowana wyłącznie wybrana firma. </w:t>
      </w:r>
    </w:p>
    <w:p w:rsidR="003C1DD4" w:rsidRPr="008506CE" w:rsidRDefault="003C1DD4" w:rsidP="00A34FC7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 w:rsidRPr="008506CE">
        <w:rPr>
          <w:sz w:val="12"/>
          <w:szCs w:val="12"/>
        </w:rPr>
        <w:t>Osoba do kontaktu: Alicja Kowalska – 56 6</w:t>
      </w:r>
      <w:r w:rsidR="00D334E1" w:rsidRPr="008506CE">
        <w:rPr>
          <w:sz w:val="12"/>
          <w:szCs w:val="12"/>
        </w:rPr>
        <w:t xml:space="preserve">587370 </w:t>
      </w:r>
    </w:p>
    <w:p w:rsidR="004806DA" w:rsidRDefault="00D334E1" w:rsidP="00A345BF">
      <w:pPr>
        <w:pStyle w:val="Akapitzlist"/>
        <w:ind w:left="3402"/>
        <w:rPr>
          <w:sz w:val="12"/>
          <w:szCs w:val="12"/>
        </w:rPr>
      </w:pPr>
      <w:r w:rsidRPr="008506CE">
        <w:rPr>
          <w:sz w:val="12"/>
          <w:szCs w:val="12"/>
        </w:rPr>
        <w:t xml:space="preserve">                                                                                       </w:t>
      </w:r>
    </w:p>
    <w:p w:rsidR="004806DA" w:rsidRDefault="004806DA" w:rsidP="00A345BF">
      <w:pPr>
        <w:pStyle w:val="Akapitzlist"/>
        <w:ind w:left="3402"/>
        <w:rPr>
          <w:sz w:val="12"/>
          <w:szCs w:val="12"/>
        </w:rPr>
      </w:pPr>
    </w:p>
    <w:p w:rsidR="004806DA" w:rsidRDefault="004806DA" w:rsidP="00A345BF">
      <w:pPr>
        <w:pStyle w:val="Akapitzlist"/>
        <w:ind w:left="3402"/>
        <w:rPr>
          <w:sz w:val="12"/>
          <w:szCs w:val="12"/>
        </w:rPr>
      </w:pPr>
    </w:p>
    <w:p w:rsidR="004806DA" w:rsidRDefault="004806DA" w:rsidP="00A345BF">
      <w:pPr>
        <w:pStyle w:val="Akapitzlist"/>
        <w:ind w:left="3402"/>
        <w:rPr>
          <w:sz w:val="12"/>
          <w:szCs w:val="12"/>
        </w:rPr>
      </w:pPr>
    </w:p>
    <w:p w:rsidR="00D334E1" w:rsidRPr="008506CE" w:rsidRDefault="004806DA" w:rsidP="00A345BF">
      <w:pPr>
        <w:pStyle w:val="Akapitzlist"/>
        <w:ind w:left="3402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</w:t>
      </w:r>
      <w:r w:rsidR="00D334E1" w:rsidRPr="008506CE">
        <w:rPr>
          <w:sz w:val="12"/>
          <w:szCs w:val="12"/>
        </w:rPr>
        <w:t xml:space="preserve">Z poważaniem </w:t>
      </w:r>
    </w:p>
    <w:p w:rsidR="00D334E1" w:rsidRPr="008506CE" w:rsidRDefault="00D334E1" w:rsidP="00A345BF">
      <w:pPr>
        <w:pStyle w:val="Akapitzlist"/>
        <w:ind w:left="3402"/>
        <w:rPr>
          <w:sz w:val="12"/>
          <w:szCs w:val="12"/>
        </w:rPr>
      </w:pPr>
      <w:r w:rsidRPr="008506CE">
        <w:rPr>
          <w:sz w:val="12"/>
          <w:szCs w:val="12"/>
        </w:rPr>
        <w:t xml:space="preserve">                                                                          Dyrektor Małgorzata  Czekała</w:t>
      </w:r>
    </w:p>
    <w:p w:rsidR="00AF7D5A" w:rsidRPr="00AF7D5A" w:rsidRDefault="00AF7D5A" w:rsidP="00AF7D5A">
      <w:pPr>
        <w:pBdr>
          <w:bottom w:val="triple" w:sz="4" w:space="1" w:color="auto"/>
        </w:pBdr>
        <w:rPr>
          <w:sz w:val="14"/>
          <w:szCs w:val="14"/>
        </w:rPr>
      </w:pPr>
    </w:p>
    <w:p w:rsidR="00AF7D5A" w:rsidRPr="008506CE" w:rsidRDefault="00AF7D5A" w:rsidP="00AF7D5A">
      <w:pPr>
        <w:pBdr>
          <w:bottom w:val="triple" w:sz="4" w:space="1" w:color="auto"/>
        </w:pBdr>
        <w:rPr>
          <w:sz w:val="12"/>
          <w:szCs w:val="12"/>
        </w:rPr>
      </w:pPr>
    </w:p>
    <w:p w:rsidR="007254E5" w:rsidRDefault="007254E5" w:rsidP="007254E5">
      <w:pPr>
        <w:rPr>
          <w:sz w:val="14"/>
          <w:szCs w:val="14"/>
        </w:rPr>
      </w:pPr>
      <w:r>
        <w:rPr>
          <w:sz w:val="14"/>
          <w:szCs w:val="14"/>
        </w:rPr>
        <w:t xml:space="preserve">Projekt pod nazwą „ Toruńskie przedszkolaki –kreatywne dzieciaki” współfinansowany z Europejskiego Funduszu Społecznego w ramach Osi priorytetowej 10 Innowacyjna edukacja. Działanie 10.1 Kształcenie ogólne i zawodowe w ramach ZIT. Poddziałanie 10.1.1 wychowanie przedszkole w ramach ZIT oraz z budżetu Gminy Miasta Toruń </w:t>
      </w:r>
    </w:p>
    <w:p w:rsidR="008506CE" w:rsidRPr="008506CE" w:rsidRDefault="008506CE" w:rsidP="007254E5">
      <w:pPr>
        <w:rPr>
          <w:sz w:val="12"/>
          <w:szCs w:val="12"/>
        </w:rPr>
      </w:pPr>
    </w:p>
    <w:sectPr w:rsidR="008506CE" w:rsidRPr="008506CE" w:rsidSect="004A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979"/>
    <w:multiLevelType w:val="hybridMultilevel"/>
    <w:tmpl w:val="7082B1B0"/>
    <w:lvl w:ilvl="0" w:tplc="92789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A14BD"/>
    <w:multiLevelType w:val="hybridMultilevel"/>
    <w:tmpl w:val="57526E60"/>
    <w:lvl w:ilvl="0" w:tplc="1AD81F4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0057"/>
    <w:multiLevelType w:val="hybridMultilevel"/>
    <w:tmpl w:val="E6CA8940"/>
    <w:lvl w:ilvl="0" w:tplc="BEE26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B4804"/>
    <w:rsid w:val="000A7D00"/>
    <w:rsid w:val="002277E4"/>
    <w:rsid w:val="003C1DD4"/>
    <w:rsid w:val="003C3F58"/>
    <w:rsid w:val="00414828"/>
    <w:rsid w:val="00456900"/>
    <w:rsid w:val="004806DA"/>
    <w:rsid w:val="004A0ADB"/>
    <w:rsid w:val="004E249E"/>
    <w:rsid w:val="004F155B"/>
    <w:rsid w:val="00506712"/>
    <w:rsid w:val="007254E5"/>
    <w:rsid w:val="007402D4"/>
    <w:rsid w:val="00793315"/>
    <w:rsid w:val="008476C1"/>
    <w:rsid w:val="008506CE"/>
    <w:rsid w:val="008D2B14"/>
    <w:rsid w:val="009B4804"/>
    <w:rsid w:val="00A345BF"/>
    <w:rsid w:val="00A34FC7"/>
    <w:rsid w:val="00AF7D5A"/>
    <w:rsid w:val="00BE4CBF"/>
    <w:rsid w:val="00BF431F"/>
    <w:rsid w:val="00C24826"/>
    <w:rsid w:val="00D064DE"/>
    <w:rsid w:val="00D334E1"/>
    <w:rsid w:val="00E71BE3"/>
    <w:rsid w:val="00F3419F"/>
    <w:rsid w:val="00F42758"/>
    <w:rsid w:val="00FD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7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Toshiba</cp:lastModifiedBy>
  <cp:revision>2</cp:revision>
  <cp:lastPrinted>2018-02-13T12:03:00Z</cp:lastPrinted>
  <dcterms:created xsi:type="dcterms:W3CDTF">2020-10-06T16:48:00Z</dcterms:created>
  <dcterms:modified xsi:type="dcterms:W3CDTF">2020-10-06T16:48:00Z</dcterms:modified>
</cp:coreProperties>
</file>